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1jasna"/>
        <w:tblpPr w:leftFromText="141" w:rightFromText="141" w:vertAnchor="page" w:horzAnchor="page" w:tblpX="209" w:tblpY="2221"/>
        <w:tblW w:w="13402" w:type="dxa"/>
        <w:tblLayout w:type="fixed"/>
        <w:tblLook w:val="04A0" w:firstRow="1" w:lastRow="0" w:firstColumn="1" w:lastColumn="0" w:noHBand="0" w:noVBand="1"/>
      </w:tblPr>
      <w:tblGrid>
        <w:gridCol w:w="478"/>
        <w:gridCol w:w="1749"/>
        <w:gridCol w:w="1312"/>
        <w:gridCol w:w="4080"/>
        <w:gridCol w:w="2157"/>
        <w:gridCol w:w="1559"/>
        <w:gridCol w:w="2067"/>
      </w:tblGrid>
      <w:tr w:rsidR="00676462" w14:paraId="522E5985" w14:textId="77777777" w:rsidTr="00676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bottom w:val="single" w:sz="12" w:space="0" w:color="999999" w:themeColor="text1" w:themeTint="66"/>
            </w:tcBorders>
            <w:vAlign w:val="center"/>
          </w:tcPr>
          <w:p w14:paraId="321CBFE6" w14:textId="77777777" w:rsidR="00676462" w:rsidRPr="00220E28" w:rsidRDefault="00676462" w:rsidP="00220E28">
            <w:pPr>
              <w:jc w:val="center"/>
              <w:rPr>
                <w:sz w:val="16"/>
              </w:rPr>
            </w:pPr>
            <w:proofErr w:type="spellStart"/>
            <w:r w:rsidRPr="00220E28">
              <w:rPr>
                <w:sz w:val="16"/>
              </w:rPr>
              <w:t>Poz</w:t>
            </w:r>
            <w:proofErr w:type="spellEnd"/>
          </w:p>
        </w:tc>
        <w:tc>
          <w:tcPr>
            <w:tcW w:w="1749" w:type="dxa"/>
            <w:tcBorders>
              <w:bottom w:val="single" w:sz="12" w:space="0" w:color="999999" w:themeColor="text1" w:themeTint="66"/>
            </w:tcBorders>
            <w:vAlign w:val="center"/>
          </w:tcPr>
          <w:p w14:paraId="13FA9FDE" w14:textId="77777777" w:rsidR="00676462" w:rsidRPr="001B39B6" w:rsidRDefault="00676462" w:rsidP="00A5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39B6">
              <w:t>Przedmiot</w:t>
            </w:r>
          </w:p>
        </w:tc>
        <w:tc>
          <w:tcPr>
            <w:tcW w:w="1312" w:type="dxa"/>
            <w:tcBorders>
              <w:bottom w:val="single" w:sz="12" w:space="0" w:color="999999" w:themeColor="text1" w:themeTint="66"/>
            </w:tcBorders>
            <w:vAlign w:val="center"/>
          </w:tcPr>
          <w:p w14:paraId="10D3BBCD" w14:textId="77777777" w:rsidR="00676462" w:rsidRPr="001B39B6" w:rsidRDefault="00676462" w:rsidP="00A5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39B6">
              <w:t>Zakres</w:t>
            </w:r>
          </w:p>
        </w:tc>
        <w:tc>
          <w:tcPr>
            <w:tcW w:w="4080" w:type="dxa"/>
            <w:tcBorders>
              <w:bottom w:val="single" w:sz="12" w:space="0" w:color="999999" w:themeColor="text1" w:themeTint="66"/>
            </w:tcBorders>
            <w:vAlign w:val="center"/>
          </w:tcPr>
          <w:p w14:paraId="25D86B23" w14:textId="77777777" w:rsidR="00676462" w:rsidRPr="001B39B6" w:rsidRDefault="00676462" w:rsidP="00A5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39B6">
              <w:t>Tytuł</w:t>
            </w:r>
          </w:p>
        </w:tc>
        <w:tc>
          <w:tcPr>
            <w:tcW w:w="2157" w:type="dxa"/>
            <w:tcBorders>
              <w:bottom w:val="single" w:sz="12" w:space="0" w:color="999999" w:themeColor="text1" w:themeTint="66"/>
            </w:tcBorders>
            <w:vAlign w:val="center"/>
          </w:tcPr>
          <w:p w14:paraId="7A92D203" w14:textId="77777777" w:rsidR="00676462" w:rsidRPr="001B39B6" w:rsidRDefault="00676462" w:rsidP="00A5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39B6">
              <w:t>Autor</w:t>
            </w:r>
          </w:p>
        </w:tc>
        <w:tc>
          <w:tcPr>
            <w:tcW w:w="1559" w:type="dxa"/>
            <w:tcBorders>
              <w:bottom w:val="single" w:sz="12" w:space="0" w:color="999999" w:themeColor="text1" w:themeTint="66"/>
            </w:tcBorders>
            <w:vAlign w:val="center"/>
          </w:tcPr>
          <w:p w14:paraId="6D8FB50C" w14:textId="77777777" w:rsidR="00676462" w:rsidRPr="001B39B6" w:rsidRDefault="00676462" w:rsidP="00A5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39B6">
              <w:t>Wydawnictwo</w:t>
            </w:r>
          </w:p>
        </w:tc>
        <w:tc>
          <w:tcPr>
            <w:tcW w:w="2067" w:type="dxa"/>
            <w:tcBorders>
              <w:bottom w:val="single" w:sz="12" w:space="0" w:color="999999" w:themeColor="text1" w:themeTint="66"/>
            </w:tcBorders>
            <w:vAlign w:val="center"/>
          </w:tcPr>
          <w:p w14:paraId="4A26EBBC" w14:textId="77777777" w:rsidR="00676462" w:rsidRPr="001B39B6" w:rsidRDefault="00676462" w:rsidP="00A52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39B6">
              <w:t>Uwagi</w:t>
            </w:r>
          </w:p>
        </w:tc>
      </w:tr>
      <w:tr w:rsidR="00676462" w14:paraId="6C70DB64" w14:textId="77777777" w:rsidTr="00676462">
        <w:trPr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</w:tcBorders>
            <w:vAlign w:val="center"/>
          </w:tcPr>
          <w:p w14:paraId="5C5B3B9B" w14:textId="77777777" w:rsidR="00676462" w:rsidRPr="00220E28" w:rsidRDefault="00676462" w:rsidP="00D43BF2">
            <w:pPr>
              <w:jc w:val="center"/>
              <w:rPr>
                <w:b w:val="0"/>
                <w:bCs w:val="0"/>
              </w:rPr>
            </w:pPr>
            <w:r w:rsidRPr="00220E28">
              <w:t>1</w:t>
            </w:r>
          </w:p>
          <w:p w14:paraId="572D356E" w14:textId="2B2FCF9D" w:rsidR="00676462" w:rsidRPr="00220E28" w:rsidRDefault="00676462" w:rsidP="00D43BF2">
            <w:pPr>
              <w:jc w:val="center"/>
            </w:pPr>
          </w:p>
        </w:tc>
        <w:tc>
          <w:tcPr>
            <w:tcW w:w="1749" w:type="dxa"/>
            <w:tcBorders>
              <w:top w:val="single" w:sz="12" w:space="0" w:color="999999" w:themeColor="text1" w:themeTint="66"/>
            </w:tcBorders>
            <w:vAlign w:val="center"/>
          </w:tcPr>
          <w:p w14:paraId="7C67AF4C" w14:textId="513EBF65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polski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30BCFDDB" w14:textId="77BC92E9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podstawowy                      i 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039C4147" w14:textId="77777777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Przeszłość i dziś. Literatura – język – kultura. Liceum i technikum. Klasa2, część 1.</w:t>
            </w:r>
          </w:p>
          <w:p w14:paraId="5D638F27" w14:textId="5C03621B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Przeszłość i dziś. Literatura – język – kultura. Liceum i technikum. Klasa2, część 2.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</w:tcBorders>
            <w:vAlign w:val="center"/>
          </w:tcPr>
          <w:p w14:paraId="43A482C8" w14:textId="45260D6A" w:rsidR="00676462" w:rsidRDefault="00676462" w:rsidP="00825DC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A.Nawrocki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9A5E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D. Siwicka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</w:t>
            </w:r>
          </w:p>
          <w:p w14:paraId="3C6C6A9D" w14:textId="0F742454" w:rsidR="00676462" w:rsidRPr="009A5EDE" w:rsidRDefault="00676462" w:rsidP="00825DC6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Paczoska</w:t>
            </w:r>
            <w:proofErr w:type="spellEnd"/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  <w:vAlign w:val="center"/>
          </w:tcPr>
          <w:p w14:paraId="2501B398" w14:textId="77777777" w:rsidR="00315A8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WSiP</w:t>
            </w:r>
            <w:proofErr w:type="spellEnd"/>
            <w:r>
              <w:rPr>
                <w:sz w:val="20"/>
                <w:szCs w:val="20"/>
                <w:lang w:val="en-US"/>
              </w:rPr>
              <w:t>/Stentor</w:t>
            </w:r>
            <w:r w:rsidR="00315A81">
              <w:rPr>
                <w:sz w:val="20"/>
                <w:szCs w:val="20"/>
                <w:lang w:val="en-US"/>
              </w:rPr>
              <w:t>/</w:t>
            </w:r>
          </w:p>
          <w:p w14:paraId="2642E367" w14:textId="21E9E4F8" w:rsidR="00676462" w:rsidRPr="006045A1" w:rsidRDefault="00315A81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GWO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</w:tcBorders>
            <w:vAlign w:val="center"/>
          </w:tcPr>
          <w:p w14:paraId="6AE4F3FB" w14:textId="4BB9E7FA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Podręcznik obowiązuje we wszystkich klasach , po skończeniu podręcznika z klasy I</w:t>
            </w:r>
          </w:p>
        </w:tc>
      </w:tr>
      <w:tr w:rsidR="00676462" w14:paraId="787DCF3E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D0D4F6B" w14:textId="0274F063" w:rsidR="00676462" w:rsidRPr="00220E28" w:rsidRDefault="00676462" w:rsidP="00D43BF2">
            <w:pPr>
              <w:jc w:val="center"/>
              <w:rPr>
                <w:b w:val="0"/>
                <w:bCs w:val="0"/>
              </w:rPr>
            </w:pPr>
            <w:r w:rsidRPr="00220E28">
              <w:t>2</w:t>
            </w:r>
          </w:p>
          <w:p w14:paraId="188D5F90" w14:textId="673705F7" w:rsidR="00676462" w:rsidRPr="00220E28" w:rsidRDefault="00676462" w:rsidP="00D43BF2">
            <w:pPr>
              <w:jc w:val="center"/>
            </w:pP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0297D069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Język angielski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15230F5C" w14:textId="20F648E6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podstawowy 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7D10ED46" w14:textId="49F1D1C7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</w:tcBorders>
            <w:vAlign w:val="center"/>
          </w:tcPr>
          <w:p w14:paraId="73A9B4BB" w14:textId="1CA59667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  <w:vAlign w:val="center"/>
          </w:tcPr>
          <w:p w14:paraId="5087602B" w14:textId="182DED1D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2067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7D9F9E53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Decyzja o obowiązującym podręczniku zostanie podana we wrześniu. </w:t>
            </w:r>
          </w:p>
          <w:p w14:paraId="1E1075A4" w14:textId="127B0B10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14:paraId="4CFD88DB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vAlign w:val="center"/>
          </w:tcPr>
          <w:p w14:paraId="0D848659" w14:textId="1F229726" w:rsidR="00676462" w:rsidRPr="00220E28" w:rsidRDefault="00676462" w:rsidP="00D43BF2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3022AB85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D1AE715" w14:textId="3F07D32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vAlign w:val="center"/>
          </w:tcPr>
          <w:p w14:paraId="4C1FDB55" w14:textId="319F2422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157" w:type="dxa"/>
            <w:vAlign w:val="center"/>
          </w:tcPr>
          <w:p w14:paraId="6EF6AF2D" w14:textId="4139F063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1559" w:type="dxa"/>
            <w:vAlign w:val="center"/>
          </w:tcPr>
          <w:p w14:paraId="08AB4710" w14:textId="66C7E89B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2067" w:type="dxa"/>
            <w:vMerge/>
            <w:vAlign w:val="center"/>
          </w:tcPr>
          <w:p w14:paraId="6A40A4C2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A641F2" w14:paraId="5BBC5157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740C1FA0" w14:textId="5B36C31B" w:rsidR="00676462" w:rsidRPr="00220E28" w:rsidRDefault="00676462" w:rsidP="00D43BF2">
            <w:pPr>
              <w:jc w:val="center"/>
            </w:pPr>
            <w:r w:rsidRPr="00220E28">
              <w:t>3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10262BF2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Język niemiecki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2370AF45" w14:textId="13F46E68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6045A1">
              <w:rPr>
                <w:bCs/>
                <w:sz w:val="20"/>
                <w:szCs w:val="20"/>
              </w:rPr>
              <w:t>odstawowy</w:t>
            </w:r>
          </w:p>
          <w:p w14:paraId="3500A111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 </w:t>
            </w:r>
          </w:p>
          <w:p w14:paraId="68424EDF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52D8A0D8" w14:textId="2B6E971E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  <w:vAlign w:val="center"/>
          </w:tcPr>
          <w:p w14:paraId="54B6CBD6" w14:textId="59504E70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</w:tcBorders>
            <w:vAlign w:val="center"/>
          </w:tcPr>
          <w:p w14:paraId="0CE02B4B" w14:textId="67ED5856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2067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7C5A7048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Decyzja o obowiązującym podręczniku zostanie podana we wrześniu. </w:t>
            </w:r>
          </w:p>
          <w:p w14:paraId="33FBBE32" w14:textId="23575E7F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A641F2" w14:paraId="6899D6D1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628953E4" w14:textId="77777777" w:rsidR="00676462" w:rsidRPr="00220E28" w:rsidRDefault="00676462" w:rsidP="00D43BF2">
            <w:pPr>
              <w:jc w:val="center"/>
            </w:pPr>
          </w:p>
        </w:tc>
        <w:tc>
          <w:tcPr>
            <w:tcW w:w="174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9643123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12" w:space="0" w:color="999999" w:themeColor="text1" w:themeTint="66"/>
            </w:tcBorders>
            <w:vAlign w:val="center"/>
          </w:tcPr>
          <w:p w14:paraId="23BDE75B" w14:textId="65C56F34" w:rsidR="00676462" w:rsidRPr="006045A1" w:rsidRDefault="00676462" w:rsidP="00EF1F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47614727" w14:textId="64C51F41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157" w:type="dxa"/>
            <w:tcBorders>
              <w:left w:val="single" w:sz="4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36C40062" w14:textId="1A540508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1559" w:type="dxa"/>
            <w:tcBorders>
              <w:left w:val="single" w:sz="4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0F6B2C3E" w14:textId="7FBAA8C6" w:rsidR="00676462" w:rsidRPr="006045A1" w:rsidRDefault="00676462" w:rsidP="00C5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2067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6D80738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432E05" w14:paraId="689D5867" w14:textId="77777777" w:rsidTr="0067646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6F3C204F" w14:textId="7C7F067E" w:rsidR="00676462" w:rsidRPr="00220E28" w:rsidRDefault="00676462" w:rsidP="00D43BF2">
            <w:pPr>
              <w:jc w:val="center"/>
            </w:pPr>
            <w:r>
              <w:t>4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70B0569B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Język hiszpański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37F76555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8F72C72" w14:textId="50CE423C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</w:t>
            </w:r>
          </w:p>
        </w:tc>
        <w:tc>
          <w:tcPr>
            <w:tcW w:w="2157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D70DE97" w14:textId="13CFD709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155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5E182424" w14:textId="27792294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2067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49265E7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Decyzja o obowiązującym podręczniku zostanie podana we wrześniu. </w:t>
            </w:r>
          </w:p>
          <w:p w14:paraId="365EA99A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432E05" w14:paraId="5179EE63" w14:textId="77777777" w:rsidTr="0067646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7B5C6D30" w14:textId="77777777" w:rsidR="00676462" w:rsidRDefault="00676462" w:rsidP="00D43BF2">
            <w:pPr>
              <w:jc w:val="center"/>
            </w:pPr>
          </w:p>
        </w:tc>
        <w:tc>
          <w:tcPr>
            <w:tcW w:w="174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23D5B2BD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836D081" w14:textId="7E732D0A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9E9C885" w14:textId="77777777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28BE601F" w14:textId="77777777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2A7A5BE1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067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78B1A0FC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676462" w:rsidRPr="006E64C7" w14:paraId="33681CB0" w14:textId="77777777" w:rsidTr="0067646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4A28E2F" w14:textId="30BBADFD" w:rsidR="00676462" w:rsidRPr="00220E28" w:rsidRDefault="00676462" w:rsidP="00D43B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5B35778A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Historia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D37DA80" w14:textId="05340251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</w:tcBorders>
            <w:vAlign w:val="center"/>
          </w:tcPr>
          <w:p w14:paraId="52C63385" w14:textId="30CEE46A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Poznać przeszłość 2. Podręcznik do historii                       dla liceum ogólnokształcącego i technikum. Zakres podstawowy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</w:tcBorders>
            <w:vAlign w:val="center"/>
          </w:tcPr>
          <w:p w14:paraId="16675D37" w14:textId="51CAAFE1" w:rsidR="0071537E" w:rsidRPr="0071537E" w:rsidRDefault="0071537E" w:rsidP="00715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A. </w:t>
            </w:r>
            <w:r w:rsidRPr="0071537E">
              <w:rPr>
                <w:rFonts w:ascii="Times New Roman" w:hAnsi="Times New Roman" w:cs="Times New Roman"/>
                <w:bCs/>
                <w:sz w:val="20"/>
                <w:szCs w:val="20"/>
              </w:rPr>
              <w:t>Łaszkiewicz</w:t>
            </w:r>
          </w:p>
          <w:p w14:paraId="4B5930EE" w14:textId="77777777" w:rsidR="0071537E" w:rsidRDefault="00676462" w:rsidP="00715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37E">
              <w:rPr>
                <w:rFonts w:ascii="Times New Roman" w:hAnsi="Times New Roman" w:cs="Times New Roman"/>
                <w:bCs/>
                <w:sz w:val="20"/>
                <w:szCs w:val="20"/>
              </w:rPr>
              <w:t>A. Kucharski,</w:t>
            </w:r>
          </w:p>
          <w:p w14:paraId="336BF222" w14:textId="512006DE" w:rsidR="00676462" w:rsidRPr="0071537E" w:rsidRDefault="00676462" w:rsidP="00715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37E">
              <w:rPr>
                <w:rFonts w:ascii="Times New Roman" w:hAnsi="Times New Roman" w:cs="Times New Roman"/>
                <w:bCs/>
                <w:sz w:val="20"/>
                <w:szCs w:val="20"/>
              </w:rPr>
              <w:t>A. Niewęgłowska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</w:tcBorders>
            <w:vAlign w:val="center"/>
          </w:tcPr>
          <w:p w14:paraId="4F34D4D9" w14:textId="35D1BF83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</w:tcBorders>
            <w:vAlign w:val="center"/>
          </w:tcPr>
          <w:p w14:paraId="13801311" w14:textId="41CF2252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06AB05D3" w14:textId="1CA8D1A3" w:rsidTr="0067646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457F3CDD" w14:textId="77777777" w:rsidR="00676462" w:rsidRPr="00CD73FF" w:rsidRDefault="00676462" w:rsidP="00D43BF2">
            <w:pPr>
              <w:jc w:val="center"/>
            </w:pPr>
          </w:p>
        </w:tc>
        <w:tc>
          <w:tcPr>
            <w:tcW w:w="1749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3D4EC15A" w14:textId="77777777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15C7616" w14:textId="7C11A2F8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bottom w:val="single" w:sz="12" w:space="0" w:color="999999" w:themeColor="text1" w:themeTint="66"/>
            </w:tcBorders>
            <w:vAlign w:val="center"/>
          </w:tcPr>
          <w:p w14:paraId="232ADC0C" w14:textId="657C74E6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Zrozumieć przeszłość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Podręcznik do historii                       dla liceum ogólnokształcącego i technikum. Zakres rozszerzony.</w:t>
            </w:r>
          </w:p>
        </w:tc>
        <w:tc>
          <w:tcPr>
            <w:tcW w:w="2157" w:type="dxa"/>
            <w:tcBorders>
              <w:bottom w:val="single" w:sz="12" w:space="0" w:color="999999" w:themeColor="text1" w:themeTint="66"/>
            </w:tcBorders>
            <w:vAlign w:val="center"/>
          </w:tcPr>
          <w:p w14:paraId="7AE65BBC" w14:textId="77777777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R. Kulesza</w:t>
            </w:r>
          </w:p>
          <w:p w14:paraId="3E4878B9" w14:textId="725A3C52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K. Kowalewski</w:t>
            </w:r>
          </w:p>
        </w:tc>
        <w:tc>
          <w:tcPr>
            <w:tcW w:w="1559" w:type="dxa"/>
            <w:tcBorders>
              <w:bottom w:val="single" w:sz="12" w:space="0" w:color="999999" w:themeColor="text1" w:themeTint="66"/>
            </w:tcBorders>
            <w:vAlign w:val="center"/>
          </w:tcPr>
          <w:p w14:paraId="7D4C2C2B" w14:textId="32F97EC4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bottom w:val="single" w:sz="12" w:space="0" w:color="999999" w:themeColor="text1" w:themeTint="66"/>
            </w:tcBorders>
            <w:vAlign w:val="center"/>
          </w:tcPr>
          <w:p w14:paraId="427E69BB" w14:textId="42647071" w:rsidR="00676462" w:rsidRPr="006045A1" w:rsidRDefault="00676462" w:rsidP="00D43B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541CC178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bottom w:val="single" w:sz="12" w:space="0" w:color="999999" w:themeColor="text1" w:themeTint="66"/>
            </w:tcBorders>
            <w:vAlign w:val="center"/>
          </w:tcPr>
          <w:p w14:paraId="3C21578A" w14:textId="62D456C2" w:rsidR="00676462" w:rsidRPr="00220E28" w:rsidRDefault="00676462" w:rsidP="00193262">
            <w:pPr>
              <w:jc w:val="center"/>
            </w:pPr>
            <w:r>
              <w:t>6</w:t>
            </w:r>
          </w:p>
        </w:tc>
        <w:tc>
          <w:tcPr>
            <w:tcW w:w="1749" w:type="dxa"/>
            <w:tcBorders>
              <w:bottom w:val="single" w:sz="12" w:space="0" w:color="999999" w:themeColor="text1" w:themeTint="66"/>
            </w:tcBorders>
            <w:vAlign w:val="center"/>
          </w:tcPr>
          <w:p w14:paraId="66282D89" w14:textId="07114BBD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E67C9E5" w14:textId="3930DE41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15C93C1" w14:textId="77777777" w:rsidR="00676462" w:rsidRDefault="0014443D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centrum uwagi 2. Podręcznik do wiedzy o społeczeństwie dla szkół ponadpodstawowych. Zakres rozszerzony. Część 1.</w:t>
            </w:r>
          </w:p>
          <w:p w14:paraId="5EB929F6" w14:textId="2842CF4F" w:rsidR="0014443D" w:rsidRPr="006045A1" w:rsidRDefault="0014443D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centrum uwagi 2. Podręcznik do wiedzy o społeczeństwie dla szkół ponadpodstawowych. Zakres rozszerzony. Część 2.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3C539EC6" w14:textId="77777777" w:rsidR="0014443D" w:rsidRDefault="0014443D" w:rsidP="0071537E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A.Janicki</w:t>
            </w:r>
            <w:proofErr w:type="spellEnd"/>
          </w:p>
          <w:p w14:paraId="41159F5D" w14:textId="244EA46E" w:rsidR="0014443D" w:rsidRDefault="0014443D" w:rsidP="0071537E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 Drelich</w:t>
            </w:r>
          </w:p>
          <w:p w14:paraId="48C40B55" w14:textId="7806C814" w:rsidR="0014443D" w:rsidRPr="0014443D" w:rsidRDefault="0014443D" w:rsidP="0071537E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Martinek</w:t>
            </w:r>
            <w:proofErr w:type="spellEnd"/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3F3A3D8" w14:textId="6684E474" w:rsidR="00676462" w:rsidRPr="006045A1" w:rsidRDefault="0014443D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604E314" w14:textId="2B8EDFD8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 </w:t>
            </w:r>
          </w:p>
          <w:p w14:paraId="64BD7ACC" w14:textId="5FB84EF9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4FB1BF08" w14:textId="77777777" w:rsidTr="0067646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178550C" w14:textId="663D7C14" w:rsidR="00676462" w:rsidRPr="0051315C" w:rsidRDefault="00676462" w:rsidP="00984523">
            <w:pPr>
              <w:jc w:val="center"/>
            </w:pPr>
            <w:r w:rsidRPr="0051315C">
              <w:lastRenderedPageBreak/>
              <w:t>7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0637E36" w14:textId="3D43B3C4" w:rsidR="00676462" w:rsidRPr="006045A1" w:rsidRDefault="00676462" w:rsidP="00AB1B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Geografia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23ED90B8" w14:textId="4F0DA302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2E397994" w14:textId="38E548D6" w:rsidR="00676462" w:rsidRDefault="003D0FF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Nowe 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Oblicza Geografii 2, zakres</w:t>
            </w:r>
            <w:r w:rsidR="00864B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podstawowy</w:t>
            </w:r>
          </w:p>
          <w:p w14:paraId="6BD5B809" w14:textId="420AE5FE" w:rsidR="00676462" w:rsidRPr="006045A1" w:rsidRDefault="00864BC4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arty pracy ucznia.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01021F45" w14:textId="3EB49462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Tomasz Rachwał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4976400E" w14:textId="7ECAC0E3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6329A527" w14:textId="335882D1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115BD80A" w14:textId="77777777" w:rsidTr="0067646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tcBorders>
              <w:bottom w:val="single" w:sz="12" w:space="0" w:color="999999" w:themeColor="text1" w:themeTint="66"/>
            </w:tcBorders>
            <w:vAlign w:val="center"/>
          </w:tcPr>
          <w:p w14:paraId="2EA59628" w14:textId="25BD6503" w:rsidR="00676462" w:rsidRPr="0051315C" w:rsidRDefault="00676462" w:rsidP="00193262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217E4CEE" w14:textId="44EFE181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055A1C7C" w14:textId="67F91438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32EB7117" w14:textId="77777777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Oblicza Geografii 2, zakres rozszerzony</w:t>
            </w:r>
          </w:p>
          <w:p w14:paraId="55EADE3E" w14:textId="77777777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Maturalne karty pracy.</w:t>
            </w:r>
          </w:p>
          <w:p w14:paraId="2E5CD47B" w14:textId="1E42C1EB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Atlas geograficzny. Nowa Era 2019</w:t>
            </w:r>
          </w:p>
          <w:p w14:paraId="0216278C" w14:textId="4ACD54C9" w:rsidR="00C550CA" w:rsidRDefault="00C550CA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Kontynuacja podręcznika z kl. 1 (nowe oblicza geografii) i karty pracy</w:t>
            </w:r>
          </w:p>
          <w:p w14:paraId="6D03623D" w14:textId="47C7C55A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35DCA9E8" w14:textId="1C1F1F86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Tomasz Rachwał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6D6F0AE9" w14:textId="4356BDEC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7307E7FD" w14:textId="69544642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74CDB573" w14:textId="77777777" w:rsidTr="0067646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4884EAAB" w14:textId="17B408A6" w:rsidR="00676462" w:rsidRPr="0051315C" w:rsidRDefault="00676462" w:rsidP="00193262">
            <w:pPr>
              <w:jc w:val="center"/>
            </w:pPr>
            <w:r w:rsidRPr="0051315C">
              <w:t>8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2C01BB59" w14:textId="77777777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Biologia</w:t>
            </w:r>
          </w:p>
          <w:p w14:paraId="2E2B779E" w14:textId="7CC50207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5498A58A" w14:textId="4927D0D5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27B9F3C8" w14:textId="01666A66" w:rsidR="00676462" w:rsidRDefault="003D0FF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Nowa 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Biologia na czasie </w:t>
            </w:r>
            <w:r w:rsidR="0067646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. Podręcznik dla liceum ogólnokształcącego i technikum. Zakres podstawowy</w:t>
            </w:r>
          </w:p>
          <w:p w14:paraId="75358417" w14:textId="1D0CF89C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Biologia na czasie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Karty pracy ucznia</w:t>
            </w: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dla liceum ogólnokształcącego i technikum.</w:t>
            </w:r>
          </w:p>
          <w:p w14:paraId="7F13815C" w14:textId="39A3FAB6" w:rsidR="00676462" w:rsidRPr="006045A1" w:rsidRDefault="001D3373" w:rsidP="00502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373">
              <w:rPr>
                <w:rFonts w:ascii="Times New Roman" w:hAnsi="Times New Roman" w:cs="Times New Roman"/>
                <w:bCs/>
                <w:sz w:val="20"/>
                <w:szCs w:val="20"/>
              </w:rPr>
              <w:t>Edycja 2024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705DD758" w14:textId="35308691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Anna </w:t>
            </w:r>
            <w:proofErr w:type="spellStart"/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Helmin</w:t>
            </w:r>
            <w:proofErr w:type="spellEnd"/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5AE402E" w14:textId="77777777" w:rsidR="00676462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Jolanta Holeczek</w:t>
            </w:r>
          </w:p>
          <w:p w14:paraId="2ED9CB07" w14:textId="77777777" w:rsidR="000927AD" w:rsidRDefault="000927AD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56ABA5" w14:textId="6505E973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D. Kaczmarek 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5A03B148" w14:textId="47A605E2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6B714E17" w14:textId="06B623CC" w:rsidR="00676462" w:rsidRPr="006045A1" w:rsidRDefault="00864BC4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Klasa dwujęzyczna TYLKO podręcznik.</w:t>
            </w:r>
          </w:p>
        </w:tc>
      </w:tr>
      <w:tr w:rsidR="00676462" w:rsidRPr="006E64C7" w14:paraId="7D623CF3" w14:textId="77777777" w:rsidTr="0067646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vAlign w:val="center"/>
          </w:tcPr>
          <w:p w14:paraId="59322A31" w14:textId="10F67B6C" w:rsidR="00676462" w:rsidRPr="00220E28" w:rsidRDefault="00676462" w:rsidP="0019326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749" w:type="dxa"/>
            <w:vMerge/>
            <w:vAlign w:val="center"/>
          </w:tcPr>
          <w:p w14:paraId="748987B8" w14:textId="546B1B43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999999" w:themeColor="text1" w:themeTint="66"/>
            </w:tcBorders>
            <w:vAlign w:val="center"/>
          </w:tcPr>
          <w:p w14:paraId="5B288997" w14:textId="0DCF5A2B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0701BDDB" w14:textId="76E4C4E4" w:rsidR="00676462" w:rsidRPr="006045A1" w:rsidRDefault="003D0FF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Biologia na czasie 2. Podręcznik dla liceum ogólnokształcącego i technikum. Podręcznik dla liceum ogólnokształcącego i technikum. Zakres rozszerzony.</w:t>
            </w:r>
          </w:p>
          <w:p w14:paraId="2C1D361A" w14:textId="77777777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+ Maturalne karty pracy</w:t>
            </w:r>
          </w:p>
          <w:p w14:paraId="3D33477D" w14:textId="31817406" w:rsidR="00502EE7" w:rsidRPr="006045A1" w:rsidRDefault="001D337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3373">
              <w:rPr>
                <w:rFonts w:ascii="Times New Roman" w:hAnsi="Times New Roman" w:cs="Times New Roman"/>
                <w:bCs/>
                <w:sz w:val="20"/>
                <w:szCs w:val="20"/>
              </w:rPr>
              <w:t>Edycja 2024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41E8DFAE" w14:textId="48B49626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Marek Guzik,</w:t>
            </w:r>
          </w:p>
          <w:p w14:paraId="1DD9E2A4" w14:textId="52F10E10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Ryszard Kozik,</w:t>
            </w:r>
          </w:p>
          <w:p w14:paraId="734A53E2" w14:textId="4AD86B8B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Władysław Zamachowski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0580FE44" w14:textId="473C90CF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  <w:bottom w:val="single" w:sz="4" w:space="0" w:color="999999" w:themeColor="text1" w:themeTint="66"/>
            </w:tcBorders>
          </w:tcPr>
          <w:p w14:paraId="66664B43" w14:textId="77777777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2A1FC065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184583CE" w14:textId="62B5154B" w:rsidR="00676462" w:rsidRPr="0051315C" w:rsidRDefault="00676462" w:rsidP="00193262">
            <w:pPr>
              <w:jc w:val="center"/>
            </w:pPr>
            <w:r w:rsidRPr="0051315C">
              <w:t>9</w:t>
            </w:r>
          </w:p>
        </w:tc>
        <w:tc>
          <w:tcPr>
            <w:tcW w:w="1749" w:type="dxa"/>
            <w:vMerge w:val="restart"/>
            <w:tcBorders>
              <w:top w:val="single" w:sz="12" w:space="0" w:color="999999" w:themeColor="text1" w:themeTint="66"/>
            </w:tcBorders>
            <w:vAlign w:val="center"/>
          </w:tcPr>
          <w:p w14:paraId="3DDE3AD9" w14:textId="54FB0961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Chemia </w:t>
            </w:r>
          </w:p>
        </w:tc>
        <w:tc>
          <w:tcPr>
            <w:tcW w:w="1312" w:type="dxa"/>
            <w:vAlign w:val="center"/>
          </w:tcPr>
          <w:p w14:paraId="11846C7A" w14:textId="175C8F88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6045A1">
              <w:rPr>
                <w:bCs/>
                <w:sz w:val="20"/>
                <w:szCs w:val="20"/>
              </w:rPr>
              <w:t>odstawowy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2C8B326" w14:textId="743B1ACA" w:rsidR="00676462" w:rsidRDefault="003D0FF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742D19">
              <w:rPr>
                <w:sz w:val="20"/>
                <w:szCs w:val="20"/>
              </w:rPr>
              <w:t xml:space="preserve"> </w:t>
            </w:r>
            <w:r w:rsidR="00676462" w:rsidRPr="00742D19">
              <w:rPr>
                <w:sz w:val="20"/>
                <w:szCs w:val="20"/>
              </w:rPr>
              <w:t xml:space="preserve">To jest chemia </w:t>
            </w:r>
            <w:r>
              <w:rPr>
                <w:sz w:val="20"/>
                <w:szCs w:val="20"/>
              </w:rPr>
              <w:t>2</w:t>
            </w:r>
            <w:r w:rsidR="00676462" w:rsidRPr="00742D19">
              <w:rPr>
                <w:sz w:val="20"/>
                <w:szCs w:val="20"/>
              </w:rPr>
              <w:t xml:space="preserve">. Chemia ogólna i nieorganiczna. Podręcznik dla liceum ogólnokształcącego i technikum. Zakres podstawowy. Podręcznik ze zbiorem zadań. </w:t>
            </w:r>
          </w:p>
          <w:p w14:paraId="019BE757" w14:textId="77777777" w:rsidR="00502EE7" w:rsidRDefault="001D337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3373">
              <w:rPr>
                <w:sz w:val="20"/>
                <w:szCs w:val="20"/>
              </w:rPr>
              <w:t>Edycja 2024</w:t>
            </w:r>
          </w:p>
          <w:p w14:paraId="20424F67" w14:textId="5C3F765C" w:rsidR="003D0FF3" w:rsidRPr="00C5310C" w:rsidRDefault="003D0FF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DWUJĘZYCZNA – bez podręcznika</w:t>
            </w:r>
          </w:p>
        </w:tc>
        <w:tc>
          <w:tcPr>
            <w:tcW w:w="2157" w:type="dxa"/>
            <w:tcBorders>
              <w:left w:val="single" w:sz="4" w:space="0" w:color="999999" w:themeColor="text1" w:themeTint="66"/>
            </w:tcBorders>
          </w:tcPr>
          <w:p w14:paraId="2AECD60C" w14:textId="3684E4B4" w:rsidR="00676462" w:rsidRPr="00825DC6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Romuald Hassa, Aleksandra </w:t>
            </w:r>
            <w:proofErr w:type="spellStart"/>
            <w:r w:rsidRPr="00742D19">
              <w:rPr>
                <w:sz w:val="20"/>
                <w:szCs w:val="20"/>
              </w:rPr>
              <w:t>Mrzigod</w:t>
            </w:r>
            <w:proofErr w:type="spellEnd"/>
            <w:r w:rsidRPr="00742D19">
              <w:rPr>
                <w:sz w:val="20"/>
                <w:szCs w:val="20"/>
              </w:rPr>
              <w:t xml:space="preserve">, Janusz </w:t>
            </w:r>
            <w:proofErr w:type="spellStart"/>
            <w:r w:rsidRPr="00742D19">
              <w:rPr>
                <w:sz w:val="20"/>
                <w:szCs w:val="20"/>
              </w:rPr>
              <w:t>Mrzigod</w:t>
            </w:r>
            <w:proofErr w:type="spellEnd"/>
            <w:r w:rsidRPr="00742D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0FAA2CCF" w14:textId="77777777" w:rsidR="00676462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 xml:space="preserve">Nowa Era </w:t>
            </w:r>
          </w:p>
          <w:p w14:paraId="61AA9CB5" w14:textId="77777777" w:rsidR="00676462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DC439A" w14:textId="3DE94630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423FF17B" w14:textId="6F828F5D" w:rsidR="00676462" w:rsidRPr="006045A1" w:rsidRDefault="003D0FF3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KLASA DWUJĘZYCZNA – bez podręcznika</w:t>
            </w:r>
            <w:bookmarkStart w:id="0" w:name="_GoBack"/>
            <w:bookmarkEnd w:id="0"/>
          </w:p>
        </w:tc>
      </w:tr>
      <w:tr w:rsidR="00676462" w:rsidRPr="006E64C7" w14:paraId="02226F26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vAlign w:val="center"/>
          </w:tcPr>
          <w:p w14:paraId="3CE2E67B" w14:textId="77777777" w:rsidR="00676462" w:rsidRPr="0051315C" w:rsidRDefault="00676462" w:rsidP="00193262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67B0C2D0" w14:textId="77777777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032EA65E" w14:textId="5D2FBB54" w:rsidR="00676462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5F8B5D7" w14:textId="4AB6CC68" w:rsidR="00676462" w:rsidRDefault="003D0FF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742D19">
              <w:rPr>
                <w:sz w:val="20"/>
                <w:szCs w:val="20"/>
              </w:rPr>
              <w:t xml:space="preserve"> </w:t>
            </w:r>
            <w:r w:rsidR="00676462" w:rsidRPr="00742D19">
              <w:rPr>
                <w:sz w:val="20"/>
                <w:szCs w:val="20"/>
              </w:rPr>
              <w:t xml:space="preserve">To jest chemia </w:t>
            </w:r>
            <w:r>
              <w:rPr>
                <w:sz w:val="20"/>
                <w:szCs w:val="20"/>
              </w:rPr>
              <w:t>2</w:t>
            </w:r>
            <w:r w:rsidR="00676462" w:rsidRPr="00742D19">
              <w:rPr>
                <w:sz w:val="20"/>
                <w:szCs w:val="20"/>
              </w:rPr>
              <w:t>. Chemia ogólna i nieorganiczna. Podręcznik dla liceum ogólnokształcącego i technikum. Zakres</w:t>
            </w:r>
            <w:r w:rsidR="00676462">
              <w:rPr>
                <w:sz w:val="20"/>
                <w:szCs w:val="20"/>
              </w:rPr>
              <w:t xml:space="preserve"> rozszerzony.</w:t>
            </w:r>
          </w:p>
          <w:p w14:paraId="2FB120D7" w14:textId="691E7194" w:rsidR="00502EE7" w:rsidRPr="00742D19" w:rsidRDefault="001D337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3373">
              <w:rPr>
                <w:sz w:val="20"/>
                <w:szCs w:val="20"/>
              </w:rPr>
              <w:t>Edycja 2024</w:t>
            </w:r>
          </w:p>
        </w:tc>
        <w:tc>
          <w:tcPr>
            <w:tcW w:w="2157" w:type="dxa"/>
            <w:tcBorders>
              <w:left w:val="single" w:sz="4" w:space="0" w:color="999999" w:themeColor="text1" w:themeTint="66"/>
            </w:tcBorders>
          </w:tcPr>
          <w:p w14:paraId="1F4033FC" w14:textId="77777777" w:rsidR="00676462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Litwin</w:t>
            </w:r>
          </w:p>
          <w:p w14:paraId="3945B6E5" w14:textId="7D170177" w:rsidR="00676462" w:rsidRPr="00742D19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Szarotka Styk-Wlazło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4286310E" w14:textId="3936771B" w:rsidR="00676462" w:rsidRPr="00742D19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2D19">
              <w:rPr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3114B2F7" w14:textId="77777777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52DCFFF2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</w:tcBorders>
            <w:vAlign w:val="center"/>
          </w:tcPr>
          <w:p w14:paraId="2D2B2160" w14:textId="6389C2E9" w:rsidR="00676462" w:rsidRPr="0051315C" w:rsidRDefault="00676462" w:rsidP="00193262">
            <w:pPr>
              <w:jc w:val="center"/>
            </w:pPr>
            <w:r w:rsidRPr="0051315C">
              <w:t>10</w:t>
            </w:r>
          </w:p>
        </w:tc>
        <w:tc>
          <w:tcPr>
            <w:tcW w:w="1749" w:type="dxa"/>
            <w:tcBorders>
              <w:top w:val="single" w:sz="12" w:space="0" w:color="999999" w:themeColor="text1" w:themeTint="66"/>
            </w:tcBorders>
            <w:vAlign w:val="center"/>
          </w:tcPr>
          <w:p w14:paraId="6AAC1CF0" w14:textId="6ECAEC20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 xml:space="preserve">Fizyka </w:t>
            </w:r>
          </w:p>
        </w:tc>
        <w:tc>
          <w:tcPr>
            <w:tcW w:w="1312" w:type="dxa"/>
            <w:vAlign w:val="center"/>
          </w:tcPr>
          <w:p w14:paraId="67DF24D0" w14:textId="70A69925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637202D" w14:textId="77777777" w:rsidR="00676462" w:rsidRDefault="00676462" w:rsidP="00C90BBC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Fizyka 2. Podręcznik do Liceum Ogólnokształcącego i Technikum. Zakres podstawowy. Nowa Edycja</w:t>
            </w:r>
          </w:p>
          <w:p w14:paraId="7694228A" w14:textId="289B4AA1" w:rsidR="001A4B12" w:rsidRPr="006045A1" w:rsidRDefault="001A4B12" w:rsidP="00C90BBC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Wydanie aktualne</w:t>
            </w:r>
          </w:p>
        </w:tc>
        <w:tc>
          <w:tcPr>
            <w:tcW w:w="2157" w:type="dxa"/>
            <w:tcBorders>
              <w:left w:val="single" w:sz="4" w:space="0" w:color="999999" w:themeColor="text1" w:themeTint="66"/>
            </w:tcBorders>
          </w:tcPr>
          <w:p w14:paraId="4CD73ED5" w14:textId="77777777" w:rsidR="00676462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L. Lehman,</w:t>
            </w:r>
          </w:p>
          <w:p w14:paraId="0E144E2F" w14:textId="77777777" w:rsidR="00676462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BFE0650" w14:textId="2510BC4B" w:rsidR="00676462" w:rsidRPr="00BB7C24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</w:tcPr>
          <w:p w14:paraId="4B450068" w14:textId="24F2F276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WSiP</w:t>
            </w:r>
          </w:p>
        </w:tc>
        <w:tc>
          <w:tcPr>
            <w:tcW w:w="2067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367C1FCE" w14:textId="073917D8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3EA74375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 w:val="restart"/>
            <w:tcBorders>
              <w:top w:val="single" w:sz="2" w:space="0" w:color="999999" w:themeColor="text1" w:themeTint="66"/>
            </w:tcBorders>
            <w:vAlign w:val="center"/>
          </w:tcPr>
          <w:p w14:paraId="1A175446" w14:textId="2E53716F" w:rsidR="00676462" w:rsidRPr="00220E28" w:rsidRDefault="00676462" w:rsidP="00193262">
            <w:pPr>
              <w:jc w:val="center"/>
              <w:rPr>
                <w:b w:val="0"/>
                <w:bCs w:val="0"/>
              </w:rPr>
            </w:pPr>
            <w:r>
              <w:t>11</w:t>
            </w:r>
          </w:p>
          <w:p w14:paraId="321C991F" w14:textId="3F6C09A0" w:rsidR="00676462" w:rsidRPr="00220E28" w:rsidRDefault="00676462" w:rsidP="00193262">
            <w:pPr>
              <w:jc w:val="center"/>
            </w:pPr>
          </w:p>
        </w:tc>
        <w:tc>
          <w:tcPr>
            <w:tcW w:w="1749" w:type="dxa"/>
            <w:vMerge w:val="restart"/>
            <w:vAlign w:val="center"/>
          </w:tcPr>
          <w:p w14:paraId="0E2B069E" w14:textId="24F09342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bCs/>
                <w:sz w:val="20"/>
                <w:szCs w:val="20"/>
              </w:rPr>
              <w:t>Matematyka</w:t>
            </w:r>
          </w:p>
        </w:tc>
        <w:tc>
          <w:tcPr>
            <w:tcW w:w="1312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3A99266" w14:textId="472FED6E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podstawowy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528043CC" w14:textId="11F6489E" w:rsidR="00676462" w:rsidRPr="006045A1" w:rsidRDefault="00502EE7" w:rsidP="00C90BBC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Nowa 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Matematyka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Podręcznik dla liceum ogólnokształcącego i technikum</w:t>
            </w:r>
          </w:p>
          <w:p w14:paraId="3B6212F8" w14:textId="1DB5D4EF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Zakres podstawowy </w:t>
            </w:r>
          </w:p>
        </w:tc>
        <w:tc>
          <w:tcPr>
            <w:tcW w:w="2157" w:type="dxa"/>
            <w:tcBorders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63B696E9" w14:textId="77777777" w:rsidR="00676462" w:rsidRPr="006045A1" w:rsidRDefault="00676462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W. Babiański</w:t>
            </w:r>
          </w:p>
          <w:p w14:paraId="6EC84A6C" w14:textId="77777777" w:rsidR="00676462" w:rsidRPr="006045A1" w:rsidRDefault="00676462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L. Chańko  </w:t>
            </w:r>
          </w:p>
          <w:p w14:paraId="14DC1303" w14:textId="77777777" w:rsidR="00676462" w:rsidRPr="006045A1" w:rsidRDefault="00676462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J. Czarnowska </w:t>
            </w:r>
          </w:p>
          <w:p w14:paraId="3C7E8B9C" w14:textId="59D224A4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G. Janocha</w:t>
            </w:r>
          </w:p>
        </w:tc>
        <w:tc>
          <w:tcPr>
            <w:tcW w:w="1559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</w:tcBorders>
          </w:tcPr>
          <w:p w14:paraId="5DBEBF81" w14:textId="55F47FB1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Nowa Era</w:t>
            </w:r>
          </w:p>
        </w:tc>
        <w:tc>
          <w:tcPr>
            <w:tcW w:w="2067" w:type="dxa"/>
            <w:tcBorders>
              <w:top w:val="single" w:sz="2" w:space="0" w:color="999999" w:themeColor="text1" w:themeTint="66"/>
              <w:bottom w:val="single" w:sz="12" w:space="0" w:color="999999" w:themeColor="text1" w:themeTint="66"/>
            </w:tcBorders>
          </w:tcPr>
          <w:p w14:paraId="2D4802FC" w14:textId="686518DB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4E423582" w14:textId="77777777" w:rsidTr="00676462">
        <w:trPr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vMerge/>
            <w:vAlign w:val="center"/>
          </w:tcPr>
          <w:p w14:paraId="35D5518F" w14:textId="556F3F73" w:rsidR="00676462" w:rsidRPr="00220E28" w:rsidRDefault="00676462" w:rsidP="00193262">
            <w:pPr>
              <w:jc w:val="center"/>
            </w:pPr>
          </w:p>
        </w:tc>
        <w:tc>
          <w:tcPr>
            <w:tcW w:w="1749" w:type="dxa"/>
            <w:vMerge/>
            <w:vAlign w:val="center"/>
          </w:tcPr>
          <w:p w14:paraId="53A69FCF" w14:textId="19AD13FA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999999" w:themeColor="text1" w:themeTint="66"/>
            </w:tcBorders>
            <w:vAlign w:val="center"/>
          </w:tcPr>
          <w:p w14:paraId="3A4D9F44" w14:textId="0C6CA445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rozszerzony</w:t>
            </w:r>
          </w:p>
        </w:tc>
        <w:tc>
          <w:tcPr>
            <w:tcW w:w="4080" w:type="dxa"/>
            <w:tcBorders>
              <w:top w:val="single" w:sz="2" w:space="0" w:color="999999" w:themeColor="text1" w:themeTint="66"/>
              <w:right w:val="single" w:sz="4" w:space="0" w:color="999999" w:themeColor="text1" w:themeTint="66"/>
            </w:tcBorders>
          </w:tcPr>
          <w:p w14:paraId="10ABA70D" w14:textId="05A1B27D" w:rsidR="00676462" w:rsidRPr="006045A1" w:rsidRDefault="00502EE7" w:rsidP="00C90BBC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Nowa</w:t>
            </w: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6462"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Matematyka 2 Podręcznik dla liceum ogólnokształcącego i technikum</w:t>
            </w:r>
            <w:r w:rsidR="0067646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EE3D017" w14:textId="2F01AA31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Zakres podstawowy i rozszerzony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157" w:type="dxa"/>
            <w:tcBorders>
              <w:left w:val="single" w:sz="4" w:space="0" w:color="999999" w:themeColor="text1" w:themeTint="66"/>
            </w:tcBorders>
          </w:tcPr>
          <w:p w14:paraId="046CB69A" w14:textId="77777777" w:rsidR="00676462" w:rsidRPr="006045A1" w:rsidRDefault="00676462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W. Babiański</w:t>
            </w:r>
          </w:p>
          <w:p w14:paraId="59A5E951" w14:textId="77777777" w:rsidR="00676462" w:rsidRPr="006045A1" w:rsidRDefault="00676462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L. Chańko  </w:t>
            </w:r>
          </w:p>
          <w:p w14:paraId="4CF4AB2E" w14:textId="77777777" w:rsidR="00676462" w:rsidRPr="006045A1" w:rsidRDefault="00676462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J. Czarnowska </w:t>
            </w:r>
          </w:p>
          <w:p w14:paraId="14B2DAC6" w14:textId="6157ECFC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G. Janocha</w:t>
            </w:r>
          </w:p>
        </w:tc>
        <w:tc>
          <w:tcPr>
            <w:tcW w:w="1559" w:type="dxa"/>
            <w:tcBorders>
              <w:top w:val="single" w:sz="2" w:space="0" w:color="999999" w:themeColor="text1" w:themeTint="66"/>
            </w:tcBorders>
          </w:tcPr>
          <w:p w14:paraId="2C7F9E4B" w14:textId="1FD38098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2" w:space="0" w:color="999999" w:themeColor="text1" w:themeTint="66"/>
            </w:tcBorders>
          </w:tcPr>
          <w:p w14:paraId="103EA4BA" w14:textId="09777648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462" w:rsidRPr="006E64C7" w14:paraId="3BD4A922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F79BE7D" w14:textId="1A3C6ECF" w:rsidR="00676462" w:rsidRDefault="00676462" w:rsidP="00193262">
            <w:pPr>
              <w:jc w:val="center"/>
            </w:pPr>
            <w:r>
              <w:t>12</w:t>
            </w:r>
          </w:p>
        </w:tc>
        <w:tc>
          <w:tcPr>
            <w:tcW w:w="174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C8DA25E" w14:textId="7191BDCA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Informatyka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409ACBA3" w14:textId="731167F6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</w:t>
            </w: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6B27F8CA" w14:textId="77777777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10D317" w14:textId="77777777" w:rsidR="00676462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D82FDBD" w14:textId="5C1231E4" w:rsidR="00676462" w:rsidRPr="006045A1" w:rsidRDefault="00676462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24CBB491" w14:textId="77777777" w:rsidR="00676462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A3470F" w14:textId="77777777" w:rsidR="00676462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4D071C" w14:textId="28DEBB74" w:rsidR="00676462" w:rsidRPr="006045A1" w:rsidRDefault="00676462" w:rsidP="00825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7B89E2C1" w14:textId="77777777" w:rsidR="00676462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43B4451" w14:textId="77777777" w:rsidR="00676462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16BA01" w14:textId="158F87F1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0A09E55B" w14:textId="77777777" w:rsidR="00676462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o obowiązującym podręczniku zostanie podana we wrześniu. </w:t>
            </w:r>
          </w:p>
          <w:p w14:paraId="18C43FEA" w14:textId="77777777" w:rsidR="00676462" w:rsidRPr="006045A1" w:rsidRDefault="00676462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6F33" w:rsidRPr="006E64C7" w14:paraId="75EC87B7" w14:textId="77777777" w:rsidTr="0067646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19F7F3FC" w14:textId="5EE975E5" w:rsidR="00BA6F33" w:rsidRDefault="00BA6F33" w:rsidP="00193262">
            <w:pPr>
              <w:jc w:val="center"/>
            </w:pPr>
            <w:r>
              <w:t>1</w:t>
            </w:r>
            <w:r w:rsidR="009D6524">
              <w:t>3</w:t>
            </w:r>
          </w:p>
        </w:tc>
        <w:tc>
          <w:tcPr>
            <w:tcW w:w="174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5857C657" w14:textId="1EF7EB92" w:rsidR="00BA6F33" w:rsidRDefault="00BA6F33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Edukacja obywatelska </w:t>
            </w:r>
          </w:p>
        </w:tc>
        <w:tc>
          <w:tcPr>
            <w:tcW w:w="1312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3A60CF7F" w14:textId="77777777" w:rsidR="00BA6F33" w:rsidRDefault="00BA6F33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  <w:right w:val="single" w:sz="4" w:space="0" w:color="999999" w:themeColor="text1" w:themeTint="66"/>
            </w:tcBorders>
          </w:tcPr>
          <w:p w14:paraId="2F051773" w14:textId="081826E4" w:rsidR="00BA6F33" w:rsidRDefault="00BA6F33" w:rsidP="00C90B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Masz wpływ cz.1.</w:t>
            </w:r>
          </w:p>
        </w:tc>
        <w:tc>
          <w:tcPr>
            <w:tcW w:w="2157" w:type="dxa"/>
            <w:tcBorders>
              <w:top w:val="single" w:sz="12" w:space="0" w:color="999999" w:themeColor="text1" w:themeTint="66"/>
              <w:left w:val="single" w:sz="4" w:space="0" w:color="999999" w:themeColor="text1" w:themeTint="66"/>
              <w:bottom w:val="single" w:sz="12" w:space="0" w:color="999999" w:themeColor="text1" w:themeTint="66"/>
            </w:tcBorders>
          </w:tcPr>
          <w:p w14:paraId="22568197" w14:textId="77777777" w:rsidR="00BA6F33" w:rsidRDefault="009D6524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 Drelich</w:t>
            </w:r>
          </w:p>
          <w:p w14:paraId="6D51BF84" w14:textId="77777777" w:rsidR="009D6524" w:rsidRDefault="009D6524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M. Tragarz</w:t>
            </w:r>
          </w:p>
          <w:p w14:paraId="71616839" w14:textId="61273DC2" w:rsidR="009D6524" w:rsidRDefault="009D6524" w:rsidP="00825DC6">
            <w:pPr>
              <w:tabs>
                <w:tab w:val="left" w:pos="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inni</w:t>
            </w:r>
          </w:p>
        </w:tc>
        <w:tc>
          <w:tcPr>
            <w:tcW w:w="1559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</w:tcPr>
          <w:p w14:paraId="40E83D8E" w14:textId="5F64CCDD" w:rsidR="00BA6F33" w:rsidRDefault="00BA6F33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45A1">
              <w:rPr>
                <w:rFonts w:ascii="Times New Roman" w:hAnsi="Times New Roman" w:cs="Times New Roman"/>
                <w:bCs/>
                <w:sz w:val="20"/>
                <w:szCs w:val="20"/>
              </w:rPr>
              <w:t>Nowa Era</w:t>
            </w:r>
          </w:p>
        </w:tc>
        <w:tc>
          <w:tcPr>
            <w:tcW w:w="2067" w:type="dxa"/>
            <w:tcBorders>
              <w:top w:val="single" w:sz="12" w:space="0" w:color="999999" w:themeColor="text1" w:themeTint="66"/>
              <w:bottom w:val="single" w:sz="12" w:space="0" w:color="999999" w:themeColor="text1" w:themeTint="66"/>
            </w:tcBorders>
            <w:vAlign w:val="center"/>
          </w:tcPr>
          <w:p w14:paraId="288E4B53" w14:textId="77777777" w:rsidR="00BA6F33" w:rsidRDefault="00BA6F33" w:rsidP="0019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AD7D2FF" w14:textId="77777777" w:rsidR="002D092E" w:rsidRPr="006E64C7" w:rsidRDefault="002D092E"/>
    <w:sectPr w:rsidR="002D092E" w:rsidRPr="006E64C7" w:rsidSect="0019326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D0EC" w14:textId="77777777" w:rsidR="00F231CC" w:rsidRDefault="00F231CC" w:rsidP="00646EA3">
      <w:pPr>
        <w:spacing w:after="0" w:line="240" w:lineRule="auto"/>
      </w:pPr>
      <w:r>
        <w:separator/>
      </w:r>
    </w:p>
  </w:endnote>
  <w:endnote w:type="continuationSeparator" w:id="0">
    <w:p w14:paraId="69FC55CA" w14:textId="77777777" w:rsidR="00F231CC" w:rsidRDefault="00F231CC" w:rsidP="00646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E4586" w14:textId="77777777" w:rsidR="00F231CC" w:rsidRDefault="00F231CC" w:rsidP="00646EA3">
      <w:pPr>
        <w:spacing w:after="0" w:line="240" w:lineRule="auto"/>
      </w:pPr>
      <w:r>
        <w:separator/>
      </w:r>
    </w:p>
  </w:footnote>
  <w:footnote w:type="continuationSeparator" w:id="0">
    <w:p w14:paraId="59C12BFC" w14:textId="77777777" w:rsidR="00F231CC" w:rsidRDefault="00F231CC" w:rsidP="00646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04BA" w14:textId="77777777" w:rsidR="00646EA3" w:rsidRPr="00646EA3" w:rsidRDefault="00646EA3" w:rsidP="00646EA3">
    <w:pPr>
      <w:pStyle w:val="Nagwek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1" locked="0" layoutInCell="1" allowOverlap="1" wp14:anchorId="67243883" wp14:editId="7398E423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618412" cy="8001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z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1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EA3">
      <w:rPr>
        <w:b/>
        <w:sz w:val="32"/>
        <w:szCs w:val="32"/>
      </w:rPr>
      <w:t xml:space="preserve">Wykaz podręczników </w:t>
    </w:r>
  </w:p>
  <w:p w14:paraId="27271DD3" w14:textId="09D208B7" w:rsidR="00646EA3" w:rsidRPr="00646EA3" w:rsidRDefault="00646EA3" w:rsidP="00646EA3">
    <w:pPr>
      <w:pStyle w:val="Nagwek"/>
      <w:jc w:val="center"/>
      <w:rPr>
        <w:sz w:val="24"/>
        <w:szCs w:val="32"/>
      </w:rPr>
    </w:pPr>
    <w:r w:rsidRPr="00646EA3">
      <w:rPr>
        <w:sz w:val="24"/>
        <w:szCs w:val="32"/>
      </w:rPr>
      <w:t xml:space="preserve">dla klasy </w:t>
    </w:r>
    <w:r w:rsidR="00D43BF2">
      <w:rPr>
        <w:sz w:val="24"/>
        <w:szCs w:val="32"/>
      </w:rPr>
      <w:t>drugiej</w:t>
    </w:r>
    <w:r w:rsidRPr="00646EA3">
      <w:rPr>
        <w:sz w:val="24"/>
        <w:szCs w:val="32"/>
      </w:rPr>
      <w:t xml:space="preserve"> liceum</w:t>
    </w:r>
    <w:r w:rsidR="00281EC1">
      <w:rPr>
        <w:sz w:val="24"/>
        <w:szCs w:val="32"/>
      </w:rPr>
      <w:t xml:space="preserve"> </w:t>
    </w:r>
  </w:p>
  <w:p w14:paraId="22B001B8" w14:textId="0D0DA9BC" w:rsidR="00646EA3" w:rsidRPr="00646EA3" w:rsidRDefault="00646EA3" w:rsidP="00646EA3">
    <w:pPr>
      <w:pStyle w:val="Nagwek"/>
      <w:jc w:val="center"/>
      <w:rPr>
        <w:sz w:val="24"/>
        <w:szCs w:val="32"/>
      </w:rPr>
    </w:pPr>
    <w:r w:rsidRPr="00646EA3">
      <w:rPr>
        <w:sz w:val="24"/>
        <w:szCs w:val="32"/>
      </w:rPr>
      <w:t>rok szkolny 20</w:t>
    </w:r>
    <w:r w:rsidR="00281EC1">
      <w:rPr>
        <w:sz w:val="24"/>
        <w:szCs w:val="32"/>
      </w:rPr>
      <w:t>2</w:t>
    </w:r>
    <w:r w:rsidR="004F68AA">
      <w:rPr>
        <w:sz w:val="24"/>
        <w:szCs w:val="32"/>
      </w:rPr>
      <w:t>6</w:t>
    </w:r>
    <w:r w:rsidR="008A183B">
      <w:rPr>
        <w:sz w:val="24"/>
        <w:szCs w:val="32"/>
      </w:rPr>
      <w:t>/202</w:t>
    </w:r>
    <w:r w:rsidR="004F68AA">
      <w:rPr>
        <w:sz w:val="24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3D5"/>
    <w:multiLevelType w:val="hybridMultilevel"/>
    <w:tmpl w:val="C00E63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1D5B"/>
    <w:multiLevelType w:val="hybridMultilevel"/>
    <w:tmpl w:val="ED80D9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751E"/>
    <w:multiLevelType w:val="hybridMultilevel"/>
    <w:tmpl w:val="F312A0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630A"/>
    <w:multiLevelType w:val="hybridMultilevel"/>
    <w:tmpl w:val="4BDA68A0"/>
    <w:lvl w:ilvl="0" w:tplc="A26E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3F6E"/>
    <w:multiLevelType w:val="hybridMultilevel"/>
    <w:tmpl w:val="36C807BA"/>
    <w:lvl w:ilvl="0" w:tplc="B4304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F4372"/>
    <w:multiLevelType w:val="hybridMultilevel"/>
    <w:tmpl w:val="F0243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E21D7"/>
    <w:multiLevelType w:val="hybridMultilevel"/>
    <w:tmpl w:val="2A66DC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8FD"/>
    <w:multiLevelType w:val="hybridMultilevel"/>
    <w:tmpl w:val="C2665482"/>
    <w:lvl w:ilvl="0" w:tplc="11809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101BC"/>
    <w:multiLevelType w:val="hybridMultilevel"/>
    <w:tmpl w:val="D7EAB746"/>
    <w:lvl w:ilvl="0" w:tplc="FAF40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B46AE"/>
    <w:multiLevelType w:val="hybridMultilevel"/>
    <w:tmpl w:val="8CFC15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CA11A7"/>
    <w:multiLevelType w:val="hybridMultilevel"/>
    <w:tmpl w:val="2DB4A9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C0A1A"/>
    <w:multiLevelType w:val="hybridMultilevel"/>
    <w:tmpl w:val="72D02270"/>
    <w:lvl w:ilvl="0" w:tplc="6218C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FA6269"/>
    <w:multiLevelType w:val="hybridMultilevel"/>
    <w:tmpl w:val="30CC6A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C0C0B"/>
    <w:multiLevelType w:val="hybridMultilevel"/>
    <w:tmpl w:val="669C01F6"/>
    <w:lvl w:ilvl="0" w:tplc="E8B61D2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A5C69"/>
    <w:multiLevelType w:val="hybridMultilevel"/>
    <w:tmpl w:val="D9260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3"/>
    <w:rsid w:val="00000685"/>
    <w:rsid w:val="000447AA"/>
    <w:rsid w:val="0004530D"/>
    <w:rsid w:val="000668FE"/>
    <w:rsid w:val="0007120C"/>
    <w:rsid w:val="000927AD"/>
    <w:rsid w:val="000C3AB1"/>
    <w:rsid w:val="000E0740"/>
    <w:rsid w:val="000E3443"/>
    <w:rsid w:val="00142CF5"/>
    <w:rsid w:val="0014443D"/>
    <w:rsid w:val="00151507"/>
    <w:rsid w:val="00152C90"/>
    <w:rsid w:val="0017204C"/>
    <w:rsid w:val="00185C0D"/>
    <w:rsid w:val="00186179"/>
    <w:rsid w:val="00193262"/>
    <w:rsid w:val="001A4B12"/>
    <w:rsid w:val="001B2F21"/>
    <w:rsid w:val="001B39B6"/>
    <w:rsid w:val="001D3373"/>
    <w:rsid w:val="001E35C1"/>
    <w:rsid w:val="00217882"/>
    <w:rsid w:val="00220E28"/>
    <w:rsid w:val="002442BC"/>
    <w:rsid w:val="002500C2"/>
    <w:rsid w:val="0025010A"/>
    <w:rsid w:val="00262DFA"/>
    <w:rsid w:val="0026688F"/>
    <w:rsid w:val="00274536"/>
    <w:rsid w:val="00281EC1"/>
    <w:rsid w:val="00293FCF"/>
    <w:rsid w:val="002B4204"/>
    <w:rsid w:val="002D092E"/>
    <w:rsid w:val="002F21C3"/>
    <w:rsid w:val="002F7995"/>
    <w:rsid w:val="0030690C"/>
    <w:rsid w:val="00315A81"/>
    <w:rsid w:val="00337F84"/>
    <w:rsid w:val="003446CF"/>
    <w:rsid w:val="003577DD"/>
    <w:rsid w:val="0039298B"/>
    <w:rsid w:val="003B3A76"/>
    <w:rsid w:val="003D0FF3"/>
    <w:rsid w:val="00413DF2"/>
    <w:rsid w:val="00432E05"/>
    <w:rsid w:val="00436D77"/>
    <w:rsid w:val="00440C07"/>
    <w:rsid w:val="0044795A"/>
    <w:rsid w:val="00463354"/>
    <w:rsid w:val="004907F6"/>
    <w:rsid w:val="004E189F"/>
    <w:rsid w:val="004F0FEB"/>
    <w:rsid w:val="004F68AA"/>
    <w:rsid w:val="00502EE7"/>
    <w:rsid w:val="0051315C"/>
    <w:rsid w:val="00515D93"/>
    <w:rsid w:val="00516F77"/>
    <w:rsid w:val="005231A2"/>
    <w:rsid w:val="00532EED"/>
    <w:rsid w:val="00535818"/>
    <w:rsid w:val="00543323"/>
    <w:rsid w:val="00544644"/>
    <w:rsid w:val="005541F5"/>
    <w:rsid w:val="005877A4"/>
    <w:rsid w:val="005903E4"/>
    <w:rsid w:val="005911A2"/>
    <w:rsid w:val="005A75AB"/>
    <w:rsid w:val="005C6BD3"/>
    <w:rsid w:val="005D5F76"/>
    <w:rsid w:val="005E0736"/>
    <w:rsid w:val="0060183B"/>
    <w:rsid w:val="006045A1"/>
    <w:rsid w:val="00615E2C"/>
    <w:rsid w:val="006335FF"/>
    <w:rsid w:val="006350C4"/>
    <w:rsid w:val="00646EA3"/>
    <w:rsid w:val="00651137"/>
    <w:rsid w:val="006550D2"/>
    <w:rsid w:val="00655921"/>
    <w:rsid w:val="00676462"/>
    <w:rsid w:val="006B7187"/>
    <w:rsid w:val="006C4179"/>
    <w:rsid w:val="006E64C7"/>
    <w:rsid w:val="006F5372"/>
    <w:rsid w:val="0071537E"/>
    <w:rsid w:val="007176D9"/>
    <w:rsid w:val="007205ED"/>
    <w:rsid w:val="007221B5"/>
    <w:rsid w:val="00751FF9"/>
    <w:rsid w:val="00753A3B"/>
    <w:rsid w:val="00764E4E"/>
    <w:rsid w:val="00767A9A"/>
    <w:rsid w:val="007C476E"/>
    <w:rsid w:val="007D6270"/>
    <w:rsid w:val="00807169"/>
    <w:rsid w:val="008101BD"/>
    <w:rsid w:val="00825DC6"/>
    <w:rsid w:val="00831510"/>
    <w:rsid w:val="00847BF8"/>
    <w:rsid w:val="00854142"/>
    <w:rsid w:val="00864BC4"/>
    <w:rsid w:val="008675B1"/>
    <w:rsid w:val="008750B1"/>
    <w:rsid w:val="00892E47"/>
    <w:rsid w:val="008A183B"/>
    <w:rsid w:val="00925443"/>
    <w:rsid w:val="009348B3"/>
    <w:rsid w:val="00940EAF"/>
    <w:rsid w:val="00941E7E"/>
    <w:rsid w:val="009524FB"/>
    <w:rsid w:val="0095326A"/>
    <w:rsid w:val="00957573"/>
    <w:rsid w:val="009924FF"/>
    <w:rsid w:val="009A0E86"/>
    <w:rsid w:val="009A5EDE"/>
    <w:rsid w:val="009C5FA3"/>
    <w:rsid w:val="009D6524"/>
    <w:rsid w:val="009E3609"/>
    <w:rsid w:val="009F54C6"/>
    <w:rsid w:val="00A049FD"/>
    <w:rsid w:val="00A04B91"/>
    <w:rsid w:val="00A07D9B"/>
    <w:rsid w:val="00A40A9E"/>
    <w:rsid w:val="00A52C3B"/>
    <w:rsid w:val="00A637FC"/>
    <w:rsid w:val="00A641F2"/>
    <w:rsid w:val="00A6496C"/>
    <w:rsid w:val="00A77E94"/>
    <w:rsid w:val="00A81248"/>
    <w:rsid w:val="00AB7B69"/>
    <w:rsid w:val="00AC2D06"/>
    <w:rsid w:val="00B038B5"/>
    <w:rsid w:val="00B153B2"/>
    <w:rsid w:val="00B61907"/>
    <w:rsid w:val="00B6634A"/>
    <w:rsid w:val="00B7758B"/>
    <w:rsid w:val="00BA6F33"/>
    <w:rsid w:val="00BB7C24"/>
    <w:rsid w:val="00BF21AB"/>
    <w:rsid w:val="00C0093E"/>
    <w:rsid w:val="00C050F3"/>
    <w:rsid w:val="00C1406B"/>
    <w:rsid w:val="00C5310C"/>
    <w:rsid w:val="00C54095"/>
    <w:rsid w:val="00C54391"/>
    <w:rsid w:val="00C550CA"/>
    <w:rsid w:val="00C90BBC"/>
    <w:rsid w:val="00CC3326"/>
    <w:rsid w:val="00CD73FF"/>
    <w:rsid w:val="00D12356"/>
    <w:rsid w:val="00D35167"/>
    <w:rsid w:val="00D43BF2"/>
    <w:rsid w:val="00D46A2D"/>
    <w:rsid w:val="00D530FB"/>
    <w:rsid w:val="00D624A1"/>
    <w:rsid w:val="00D709DE"/>
    <w:rsid w:val="00D757A1"/>
    <w:rsid w:val="00D76948"/>
    <w:rsid w:val="00D77C0D"/>
    <w:rsid w:val="00D867BF"/>
    <w:rsid w:val="00D92447"/>
    <w:rsid w:val="00DA05A2"/>
    <w:rsid w:val="00DC658A"/>
    <w:rsid w:val="00DC790E"/>
    <w:rsid w:val="00DE3E27"/>
    <w:rsid w:val="00E018C9"/>
    <w:rsid w:val="00E11139"/>
    <w:rsid w:val="00E34369"/>
    <w:rsid w:val="00E553B5"/>
    <w:rsid w:val="00E83BFE"/>
    <w:rsid w:val="00E87AF4"/>
    <w:rsid w:val="00E94B0A"/>
    <w:rsid w:val="00EB24EA"/>
    <w:rsid w:val="00EF1F3A"/>
    <w:rsid w:val="00EF712C"/>
    <w:rsid w:val="00F11F1F"/>
    <w:rsid w:val="00F231CC"/>
    <w:rsid w:val="00F312B1"/>
    <w:rsid w:val="00F41F85"/>
    <w:rsid w:val="00F56ED9"/>
    <w:rsid w:val="00F7074D"/>
    <w:rsid w:val="00F86B42"/>
    <w:rsid w:val="00F946FE"/>
    <w:rsid w:val="00FC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301EF"/>
  <w15:chartTrackingRefBased/>
  <w15:docId w15:val="{567A5BE9-68C9-4B05-B95E-39378EFA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46E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646E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EA3"/>
  </w:style>
  <w:style w:type="paragraph" w:styleId="Stopka">
    <w:name w:val="footer"/>
    <w:basedOn w:val="Normalny"/>
    <w:link w:val="StopkaZnak"/>
    <w:uiPriority w:val="99"/>
    <w:unhideWhenUsed/>
    <w:rsid w:val="00646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EA3"/>
  </w:style>
  <w:style w:type="table" w:styleId="Tabelasiatki1jasnaakcent1">
    <w:name w:val="Grid Table 1 Light Accent 1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1">
    <w:name w:val="Plain Table 1"/>
    <w:basedOn w:val="Standardowy"/>
    <w:uiPriority w:val="41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36D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3akcent5">
    <w:name w:val="Grid Table 3 Accent 5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436D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B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40EAF"/>
    <w:pPr>
      <w:ind w:left="720"/>
      <w:contextualSpacing/>
    </w:pPr>
  </w:style>
  <w:style w:type="paragraph" w:styleId="Bezodstpw">
    <w:name w:val="No Spacing"/>
    <w:uiPriority w:val="1"/>
    <w:qFormat/>
    <w:rsid w:val="00DE3E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D9B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Domylnaczcionkaakapitu"/>
    <w:rsid w:val="00B61907"/>
  </w:style>
  <w:style w:type="character" w:styleId="Hipercze">
    <w:name w:val="Hyperlink"/>
    <w:basedOn w:val="Domylnaczcionkaakapitu"/>
    <w:uiPriority w:val="99"/>
    <w:semiHidden/>
    <w:unhideWhenUsed/>
    <w:rsid w:val="00B61907"/>
    <w:rPr>
      <w:color w:val="0000FF"/>
      <w:u w:val="single"/>
    </w:rPr>
  </w:style>
  <w:style w:type="character" w:customStyle="1" w:styleId="size">
    <w:name w:val="size"/>
    <w:basedOn w:val="Domylnaczcionkaakapitu"/>
    <w:rsid w:val="0080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62C2-4177-4F58-9ACC-0B603F8E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Nauczyciel</cp:lastModifiedBy>
  <cp:revision>9</cp:revision>
  <cp:lastPrinted>2022-06-07T08:19:00Z</cp:lastPrinted>
  <dcterms:created xsi:type="dcterms:W3CDTF">2026-06-23T09:45:00Z</dcterms:created>
  <dcterms:modified xsi:type="dcterms:W3CDTF">2026-06-24T11:20:00Z</dcterms:modified>
</cp:coreProperties>
</file>