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1jasna"/>
        <w:tblpPr w:leftFromText="141" w:rightFromText="141" w:vertAnchor="page" w:horzAnchor="page" w:tblpX="209" w:tblpY="2221"/>
        <w:tblW w:w="16379" w:type="dxa"/>
        <w:tblLayout w:type="fixed"/>
        <w:tblLook w:val="04A0" w:firstRow="1" w:lastRow="0" w:firstColumn="1" w:lastColumn="0" w:noHBand="0" w:noVBand="1"/>
      </w:tblPr>
      <w:tblGrid>
        <w:gridCol w:w="478"/>
        <w:gridCol w:w="1749"/>
        <w:gridCol w:w="1312"/>
        <w:gridCol w:w="4080"/>
        <w:gridCol w:w="1783"/>
        <w:gridCol w:w="1535"/>
        <w:gridCol w:w="1674"/>
        <w:gridCol w:w="3768"/>
      </w:tblGrid>
      <w:tr w:rsidR="00D77C0D" w:rsidTr="00A5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07120C" w:rsidRDefault="0007120C" w:rsidP="00A52C3B">
            <w:pPr>
              <w:jc w:val="center"/>
              <w:rPr>
                <w:sz w:val="16"/>
              </w:rPr>
            </w:pPr>
            <w:proofErr w:type="spellStart"/>
            <w:r w:rsidRPr="0007120C">
              <w:rPr>
                <w:sz w:val="16"/>
              </w:rPr>
              <w:t>Poz</w:t>
            </w:r>
            <w:proofErr w:type="spellEnd"/>
          </w:p>
        </w:tc>
        <w:tc>
          <w:tcPr>
            <w:tcW w:w="1749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Przedmiot</w:t>
            </w:r>
          </w:p>
        </w:tc>
        <w:tc>
          <w:tcPr>
            <w:tcW w:w="1312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Zakres</w:t>
            </w:r>
          </w:p>
        </w:tc>
        <w:tc>
          <w:tcPr>
            <w:tcW w:w="4080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Tytuł</w:t>
            </w:r>
          </w:p>
        </w:tc>
        <w:tc>
          <w:tcPr>
            <w:tcW w:w="1783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Autor</w:t>
            </w:r>
          </w:p>
        </w:tc>
        <w:tc>
          <w:tcPr>
            <w:tcW w:w="1535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Wydawnictwo</w:t>
            </w:r>
          </w:p>
        </w:tc>
        <w:tc>
          <w:tcPr>
            <w:tcW w:w="1674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Numer dopuszczenia</w:t>
            </w:r>
          </w:p>
        </w:tc>
        <w:tc>
          <w:tcPr>
            <w:tcW w:w="3768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Uwagi</w:t>
            </w:r>
          </w:p>
        </w:tc>
      </w:tr>
      <w:tr w:rsidR="00D77C0D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</w:pPr>
            <w:r>
              <w:t>1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436D77" w:rsidRPr="003577DD" w:rsidRDefault="00436D7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312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podstawowy                      i 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rFonts w:cs="Times New Roman"/>
                <w:sz w:val="20"/>
                <w:szCs w:val="20"/>
              </w:rPr>
              <w:t>Ponad słowami. Podręcznik do języka polskiego dla liceum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36D77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 technikum. </w:t>
            </w:r>
            <w:r w:rsidR="00E34369">
              <w:rPr>
                <w:rFonts w:cs="Times New Roman"/>
                <w:sz w:val="20"/>
                <w:szCs w:val="20"/>
              </w:rPr>
              <w:t>Zakres podstawowy i rozszerzony. Klasa 1. Część 2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</w:tcBorders>
            <w:vAlign w:val="center"/>
          </w:tcPr>
          <w:p w:rsidR="00E34369" w:rsidRPr="00436D77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436D77">
              <w:rPr>
                <w:sz w:val="20"/>
                <w:szCs w:val="20"/>
              </w:rPr>
              <w:t>Chmiel</w:t>
            </w:r>
          </w:p>
          <w:p w:rsidR="00436D77" w:rsidRPr="00436D77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436D77">
              <w:rPr>
                <w:sz w:val="20"/>
                <w:szCs w:val="20"/>
              </w:rPr>
              <w:t>Równy</w:t>
            </w:r>
          </w:p>
        </w:tc>
        <w:tc>
          <w:tcPr>
            <w:tcW w:w="1535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425/2/2012/2015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4369">
              <w:rPr>
                <w:sz w:val="20"/>
                <w:szCs w:val="20"/>
              </w:rPr>
              <w:t>Podręcznik obowiązuje w tych oddziałach, które nie zrealizowały materiału w klasie I.</w:t>
            </w:r>
          </w:p>
        </w:tc>
      </w:tr>
      <w:tr w:rsidR="00940EAF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</w:pPr>
            <w:r>
              <w:t>2</w:t>
            </w:r>
          </w:p>
        </w:tc>
        <w:tc>
          <w:tcPr>
            <w:tcW w:w="1749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3577DD" w:rsidRDefault="00436D7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Ponad słowami. Podręcznik do języka polskiego dla liceum</w:t>
            </w:r>
            <w:r>
              <w:rPr>
                <w:sz w:val="20"/>
                <w:szCs w:val="20"/>
              </w:rPr>
              <w:t xml:space="preserve"> </w:t>
            </w:r>
            <w:r w:rsidRPr="00436D77">
              <w:rPr>
                <w:sz w:val="20"/>
                <w:szCs w:val="20"/>
              </w:rPr>
              <w:t>i technikum.</w:t>
            </w:r>
            <w:r>
              <w:rPr>
                <w:sz w:val="20"/>
                <w:szCs w:val="20"/>
              </w:rPr>
              <w:t xml:space="preserve"> </w:t>
            </w:r>
            <w:r w:rsidR="00E34369">
              <w:rPr>
                <w:sz w:val="20"/>
                <w:szCs w:val="20"/>
              </w:rPr>
              <w:t>Zakres podstawowy i rozszerzony. Klasa 2. Część 1</w:t>
            </w:r>
          </w:p>
        </w:tc>
        <w:tc>
          <w:tcPr>
            <w:tcW w:w="1783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A04B9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436D77" w:rsidRPr="00436D77">
              <w:rPr>
                <w:sz w:val="20"/>
                <w:szCs w:val="20"/>
              </w:rPr>
              <w:t>Chmiel</w:t>
            </w:r>
          </w:p>
          <w:p w:rsidR="00436D77" w:rsidRPr="00436D77" w:rsidRDefault="00A04B9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436D77" w:rsidRPr="00436D77">
              <w:rPr>
                <w:sz w:val="20"/>
                <w:szCs w:val="20"/>
              </w:rPr>
              <w:t>Równy</w:t>
            </w:r>
          </w:p>
        </w:tc>
        <w:tc>
          <w:tcPr>
            <w:tcW w:w="1535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767A9A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1DD8">
              <w:rPr>
                <w:sz w:val="20"/>
                <w:szCs w:val="20"/>
              </w:rPr>
              <w:t>425/4/2013/2015</w:t>
            </w:r>
          </w:p>
        </w:tc>
        <w:tc>
          <w:tcPr>
            <w:tcW w:w="3768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4369">
              <w:rPr>
                <w:sz w:val="20"/>
                <w:szCs w:val="20"/>
              </w:rPr>
              <w:t>Podręcznik obowiązuje we wszystkich oddziałach klasy II po zrealizowaniu materiału z pod</w:t>
            </w:r>
            <w:r>
              <w:rPr>
                <w:sz w:val="20"/>
                <w:szCs w:val="20"/>
              </w:rPr>
              <w:t xml:space="preserve">ręcznika w poz. 1 </w:t>
            </w:r>
          </w:p>
        </w:tc>
      </w:tr>
      <w:tr w:rsidR="008750B1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</w:tcBorders>
            <w:vAlign w:val="center"/>
          </w:tcPr>
          <w:p w:rsidR="008750B1" w:rsidRPr="00436D77" w:rsidRDefault="008750B1" w:rsidP="00A52C3B">
            <w:pPr>
              <w:jc w:val="center"/>
            </w:pPr>
            <w:r>
              <w:t>3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8750B1" w:rsidRPr="003577DD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312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91">
              <w:rPr>
                <w:sz w:val="20"/>
                <w:szCs w:val="20"/>
              </w:rPr>
              <w:t>podstawowy i 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</w:tcBorders>
            <w:vAlign w:val="center"/>
          </w:tcPr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repetytorium. Matura podstawowa. Podręcznik do języka angielskiego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Quintana</w:t>
            </w:r>
          </w:p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Gąsiorkiewicz</w:t>
            </w:r>
            <w:proofErr w:type="spellEnd"/>
            <w:r>
              <w:rPr>
                <w:sz w:val="20"/>
                <w:szCs w:val="20"/>
              </w:rPr>
              <w:t>-Kozłowska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</w:tcBorders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91">
              <w:rPr>
                <w:sz w:val="20"/>
                <w:szCs w:val="20"/>
              </w:rPr>
              <w:t>Oxford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</w:tcBorders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265/2010</w:t>
            </w:r>
          </w:p>
        </w:tc>
        <w:tc>
          <w:tcPr>
            <w:tcW w:w="3768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91">
              <w:rPr>
                <w:sz w:val="20"/>
                <w:szCs w:val="20"/>
              </w:rPr>
              <w:t>Wybór podręcznika jest uzależniony</w:t>
            </w:r>
            <w:r>
              <w:rPr>
                <w:sz w:val="20"/>
                <w:szCs w:val="20"/>
              </w:rPr>
              <w:t xml:space="preserve">                    </w:t>
            </w:r>
            <w:r w:rsidRPr="00A04B91">
              <w:rPr>
                <w:sz w:val="20"/>
                <w:szCs w:val="20"/>
              </w:rPr>
              <w:t xml:space="preserve"> od przydziału do danej grupy oddziałowej lub międzyoddziałowej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8750B1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:rsidR="008750B1" w:rsidRPr="00436D77" w:rsidRDefault="008750B1" w:rsidP="00A52C3B">
            <w:pPr>
              <w:jc w:val="center"/>
            </w:pPr>
            <w:r>
              <w:t>5</w:t>
            </w:r>
          </w:p>
        </w:tc>
        <w:tc>
          <w:tcPr>
            <w:tcW w:w="1749" w:type="dxa"/>
            <w:vMerge/>
            <w:vAlign w:val="center"/>
          </w:tcPr>
          <w:p w:rsidR="008750B1" w:rsidRPr="003577DD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8750B1" w:rsidRPr="00A04B91" w:rsidRDefault="00D867BF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Prime Time Pre – Intermediate                                       (</w:t>
            </w:r>
            <w:r w:rsidR="008750B1">
              <w:rPr>
                <w:sz w:val="20"/>
                <w:szCs w:val="20"/>
                <w:lang w:val="en-US"/>
              </w:rPr>
              <w:t>On screen Upper Intermediate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83" w:type="dxa"/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V. Evans</w:t>
            </w:r>
          </w:p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J. Dooley</w:t>
            </w:r>
          </w:p>
        </w:tc>
        <w:tc>
          <w:tcPr>
            <w:tcW w:w="1535" w:type="dxa"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EGIS</w:t>
            </w:r>
          </w:p>
        </w:tc>
        <w:tc>
          <w:tcPr>
            <w:tcW w:w="1674" w:type="dxa"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692/3/2014</w:t>
            </w:r>
          </w:p>
        </w:tc>
        <w:tc>
          <w:tcPr>
            <w:tcW w:w="3768" w:type="dxa"/>
            <w:vMerge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0B1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:rsidR="008750B1" w:rsidRPr="00436D77" w:rsidRDefault="008750B1" w:rsidP="00A52C3B">
            <w:pPr>
              <w:jc w:val="center"/>
            </w:pPr>
            <w:r>
              <w:t>6</w:t>
            </w:r>
          </w:p>
        </w:tc>
        <w:tc>
          <w:tcPr>
            <w:tcW w:w="1749" w:type="dxa"/>
            <w:vMerge/>
            <w:vAlign w:val="center"/>
          </w:tcPr>
          <w:p w:rsidR="008750B1" w:rsidRPr="003577DD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Pre-Intermediate</w:t>
            </w:r>
            <w:proofErr w:type="spellEnd"/>
          </w:p>
        </w:tc>
        <w:tc>
          <w:tcPr>
            <w:tcW w:w="1783" w:type="dxa"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Krantz</w:t>
            </w:r>
            <w:proofErr w:type="spellEnd"/>
          </w:p>
        </w:tc>
        <w:tc>
          <w:tcPr>
            <w:tcW w:w="1535" w:type="dxa"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1674" w:type="dxa"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640/1/2013/2015</w:t>
            </w:r>
          </w:p>
        </w:tc>
        <w:tc>
          <w:tcPr>
            <w:tcW w:w="3768" w:type="dxa"/>
            <w:vMerge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0B1" w:rsidRPr="00A04B91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:rsidR="008750B1" w:rsidRPr="00436D77" w:rsidRDefault="008750B1" w:rsidP="00A52C3B">
            <w:pPr>
              <w:jc w:val="center"/>
            </w:pPr>
            <w:r>
              <w:t>7</w:t>
            </w:r>
          </w:p>
        </w:tc>
        <w:tc>
          <w:tcPr>
            <w:tcW w:w="1749" w:type="dxa"/>
            <w:vMerge/>
            <w:vAlign w:val="center"/>
          </w:tcPr>
          <w:p w:rsidR="008750B1" w:rsidRPr="003577DD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maturalne. Poziom podstawowy.</w:t>
            </w:r>
          </w:p>
        </w:tc>
        <w:tc>
          <w:tcPr>
            <w:tcW w:w="1783" w:type="dxa"/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446CF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3446CF">
              <w:rPr>
                <w:sz w:val="20"/>
                <w:szCs w:val="20"/>
                <w:lang w:val="en-US"/>
              </w:rPr>
              <w:t>Umińska</w:t>
            </w:r>
            <w:proofErr w:type="spellEnd"/>
            <w:r w:rsidRPr="003446CF">
              <w:rPr>
                <w:sz w:val="20"/>
                <w:szCs w:val="20"/>
                <w:lang w:val="en-US"/>
              </w:rPr>
              <w:t xml:space="preserve">                 B. Hastings                          </w:t>
            </w:r>
            <w:r w:rsidRPr="00A04B91">
              <w:rPr>
                <w:sz w:val="20"/>
                <w:szCs w:val="20"/>
                <w:lang w:val="en-US"/>
              </w:rPr>
              <w:t xml:space="preserve">D. </w:t>
            </w:r>
            <w:r>
              <w:rPr>
                <w:sz w:val="20"/>
                <w:szCs w:val="20"/>
                <w:lang w:val="en-US"/>
              </w:rPr>
              <w:t>Chandler</w:t>
            </w:r>
          </w:p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sz w:val="20"/>
                <w:szCs w:val="20"/>
                <w:lang w:val="en-US"/>
              </w:rPr>
              <w:t>Fricker</w:t>
            </w:r>
            <w:proofErr w:type="spellEnd"/>
          </w:p>
        </w:tc>
        <w:tc>
          <w:tcPr>
            <w:tcW w:w="1535" w:type="dxa"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674" w:type="dxa"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vMerge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750B1" w:rsidRPr="00A04B91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bottom w:val="single" w:sz="12" w:space="0" w:color="999999" w:themeColor="text1" w:themeTint="66"/>
            </w:tcBorders>
            <w:vAlign w:val="center"/>
          </w:tcPr>
          <w:p w:rsidR="008750B1" w:rsidRPr="00A04B91" w:rsidRDefault="008750B1" w:rsidP="00A52C3B">
            <w:pPr>
              <w:jc w:val="center"/>
              <w:rPr>
                <w:lang w:val="en-US"/>
              </w:rPr>
            </w:pPr>
            <w:r w:rsidRPr="00A04B91">
              <w:rPr>
                <w:lang w:val="en-US"/>
              </w:rPr>
              <w:t>8</w:t>
            </w:r>
          </w:p>
        </w:tc>
        <w:tc>
          <w:tcPr>
            <w:tcW w:w="1749" w:type="dxa"/>
            <w:vMerge/>
            <w:vAlign w:val="center"/>
          </w:tcPr>
          <w:p w:rsidR="008750B1" w:rsidRPr="003577DD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Matura Focus 3 Intermediate.</w:t>
            </w:r>
          </w:p>
        </w:tc>
        <w:tc>
          <w:tcPr>
            <w:tcW w:w="1783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4369"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Reilly</w:t>
            </w:r>
            <w:proofErr w:type="spellEnd"/>
          </w:p>
        </w:tc>
        <w:tc>
          <w:tcPr>
            <w:tcW w:w="1535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674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672/3/2014</w:t>
            </w:r>
          </w:p>
        </w:tc>
        <w:tc>
          <w:tcPr>
            <w:tcW w:w="3768" w:type="dxa"/>
            <w:vMerge/>
            <w:vAlign w:val="center"/>
          </w:tcPr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0B1" w:rsidRPr="00A04B91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bottom w:val="single" w:sz="12" w:space="0" w:color="999999" w:themeColor="text1" w:themeTint="66"/>
            </w:tcBorders>
            <w:vAlign w:val="center"/>
          </w:tcPr>
          <w:p w:rsidR="008750B1" w:rsidRPr="00A04B91" w:rsidRDefault="008750B1" w:rsidP="00A52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49" w:type="dxa"/>
            <w:vMerge/>
            <w:vAlign w:val="center"/>
          </w:tcPr>
          <w:p w:rsidR="008750B1" w:rsidRPr="003577DD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4369">
              <w:rPr>
                <w:sz w:val="20"/>
                <w:szCs w:val="20"/>
              </w:rPr>
              <w:t>Express Publishing.</w:t>
            </w:r>
            <w:r>
              <w:rPr>
                <w:sz w:val="20"/>
                <w:szCs w:val="20"/>
              </w:rPr>
              <w:t xml:space="preserve"> Matura Repetytorium. Poziom rozszerzony.</w:t>
            </w:r>
          </w:p>
        </w:tc>
        <w:tc>
          <w:tcPr>
            <w:tcW w:w="1783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Evans</w:t>
            </w:r>
          </w:p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535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EGIS</w:t>
            </w:r>
          </w:p>
        </w:tc>
        <w:tc>
          <w:tcPr>
            <w:tcW w:w="1674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715/2/2014</w:t>
            </w:r>
          </w:p>
        </w:tc>
        <w:tc>
          <w:tcPr>
            <w:tcW w:w="3768" w:type="dxa"/>
            <w:vMerge/>
            <w:vAlign w:val="center"/>
          </w:tcPr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0B1" w:rsidRPr="00A04B91" w:rsidTr="00B6634A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bottom w:val="single" w:sz="12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9" w:type="dxa"/>
            <w:vMerge/>
            <w:vAlign w:val="center"/>
          </w:tcPr>
          <w:p w:rsidR="008750B1" w:rsidRPr="003577DD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Longman matura rozszerzona z języka angielskiego</w:t>
            </w:r>
          </w:p>
        </w:tc>
        <w:tc>
          <w:tcPr>
            <w:tcW w:w="1783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Umińska</w:t>
            </w:r>
          </w:p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Hastings</w:t>
            </w:r>
          </w:p>
        </w:tc>
        <w:tc>
          <w:tcPr>
            <w:tcW w:w="1535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674" w:type="dxa"/>
            <w:tcBorders>
              <w:bottom w:val="single" w:sz="4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257/2010</w:t>
            </w:r>
          </w:p>
        </w:tc>
        <w:tc>
          <w:tcPr>
            <w:tcW w:w="3768" w:type="dxa"/>
            <w:vMerge/>
            <w:vAlign w:val="center"/>
          </w:tcPr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0B1" w:rsidRPr="00A04B91" w:rsidTr="00B6634A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bottom w:val="single" w:sz="12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49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8750B1" w:rsidRPr="003577DD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8750B1" w:rsidRPr="00A04B9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bottom w:val="single" w:sz="12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Matura 2015 – repetytorium. Poziom podstawowy i rozszerzony.</w:t>
            </w:r>
          </w:p>
        </w:tc>
        <w:tc>
          <w:tcPr>
            <w:tcW w:w="1783" w:type="dxa"/>
            <w:tcBorders>
              <w:bottom w:val="single" w:sz="12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Rosińska</w:t>
            </w:r>
          </w:p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Edwards</w:t>
            </w:r>
          </w:p>
        </w:tc>
        <w:tc>
          <w:tcPr>
            <w:tcW w:w="1535" w:type="dxa"/>
            <w:tcBorders>
              <w:bottom w:val="single" w:sz="12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1674" w:type="dxa"/>
            <w:tcBorders>
              <w:bottom w:val="single" w:sz="12" w:space="0" w:color="999999" w:themeColor="text1" w:themeTint="66"/>
            </w:tcBorders>
            <w:vAlign w:val="center"/>
          </w:tcPr>
          <w:p w:rsidR="008750B1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710/2014</w:t>
            </w:r>
          </w:p>
        </w:tc>
        <w:tc>
          <w:tcPr>
            <w:tcW w:w="3768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8750B1" w:rsidRPr="00E34369" w:rsidRDefault="008750B1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21B5" w:rsidRPr="00A641F2" w:rsidTr="00C370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7221B5" w:rsidRPr="00E34369" w:rsidRDefault="002442BC" w:rsidP="00A52C3B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7221B5" w:rsidRPr="003577DD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1312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B61907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221B5">
              <w:rPr>
                <w:sz w:val="20"/>
                <w:szCs w:val="20"/>
              </w:rPr>
              <w:t>odstawowy</w:t>
            </w:r>
          </w:p>
          <w:p w:rsidR="007221B5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1907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Kontynuacja</w:t>
            </w:r>
          </w:p>
          <w:p w:rsidR="00B61907" w:rsidRPr="00432E05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7221B5" w:rsidRPr="00E34369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Welttour</w:t>
            </w:r>
            <w:proofErr w:type="spellEnd"/>
            <w:r>
              <w:rPr>
                <w:sz w:val="20"/>
                <w:szCs w:val="20"/>
              </w:rPr>
              <w:t xml:space="preserve"> część 2</w:t>
            </w:r>
            <w:r w:rsidR="00722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vMerge w:val="restart"/>
            <w:tcBorders>
              <w:top w:val="single" w:sz="12" w:space="0" w:color="999999" w:themeColor="text1" w:themeTint="66"/>
              <w:left w:val="single" w:sz="4" w:space="0" w:color="999999" w:themeColor="text1" w:themeTint="66"/>
            </w:tcBorders>
            <w:vAlign w:val="center"/>
          </w:tcPr>
          <w:p w:rsidR="007221B5" w:rsidRPr="00B61907" w:rsidRDefault="00B61907" w:rsidP="00F04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Pr="00B61907">
                <w:rPr>
                  <w:rStyle w:val="Hipercze"/>
                  <w:color w:val="auto"/>
                  <w:sz w:val="20"/>
                  <w:szCs w:val="20"/>
                </w:rPr>
                <w:t>Mróz-</w:t>
              </w:r>
              <w:proofErr w:type="spellStart"/>
              <w:r w:rsidRPr="00B61907">
                <w:rPr>
                  <w:rStyle w:val="Hipercze"/>
                  <w:color w:val="auto"/>
                  <w:sz w:val="20"/>
                  <w:szCs w:val="20"/>
                </w:rPr>
                <w:t>Dwornikowska</w:t>
              </w:r>
              <w:proofErr w:type="spellEnd"/>
              <w:r w:rsidRPr="00B61907">
                <w:rPr>
                  <w:rStyle w:val="Hipercze"/>
                  <w:color w:val="auto"/>
                  <w:sz w:val="20"/>
                  <w:szCs w:val="20"/>
                </w:rPr>
                <w:t xml:space="preserve"> Sylwia</w:t>
              </w:r>
            </w:hyperlink>
          </w:p>
        </w:tc>
        <w:tc>
          <w:tcPr>
            <w:tcW w:w="1535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7221B5" w:rsidRPr="00E34369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7221B5" w:rsidRPr="00E34369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  <w:r w:rsidR="007221B5">
              <w:rPr>
                <w:sz w:val="20"/>
                <w:szCs w:val="20"/>
              </w:rPr>
              <w:t>/2/2015</w:t>
            </w:r>
          </w:p>
        </w:tc>
        <w:tc>
          <w:tcPr>
            <w:tcW w:w="3768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7221B5" w:rsidRPr="00A641F2" w:rsidRDefault="007221B5" w:rsidP="00722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 xml:space="preserve">Podręcznik obowiązuje we wszystkich grupach międzyoddziałowych </w:t>
            </w:r>
            <w:r>
              <w:rPr>
                <w:sz w:val="20"/>
                <w:szCs w:val="20"/>
              </w:rPr>
              <w:t>z językiem niemieckim.</w:t>
            </w:r>
          </w:p>
        </w:tc>
      </w:tr>
      <w:tr w:rsidR="007221B5" w:rsidRPr="00A641F2" w:rsidTr="00C370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7221B5" w:rsidRPr="00E34369" w:rsidRDefault="007221B5" w:rsidP="00A52C3B">
            <w:pPr>
              <w:jc w:val="center"/>
            </w:pPr>
          </w:p>
        </w:tc>
        <w:tc>
          <w:tcPr>
            <w:tcW w:w="1749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7221B5" w:rsidRPr="003577DD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7221B5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7221B5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Welttour</w:t>
            </w:r>
            <w:proofErr w:type="spellEnd"/>
            <w:r>
              <w:rPr>
                <w:sz w:val="20"/>
                <w:szCs w:val="20"/>
              </w:rPr>
              <w:t xml:space="preserve"> część 3</w:t>
            </w:r>
          </w:p>
        </w:tc>
        <w:tc>
          <w:tcPr>
            <w:tcW w:w="1783" w:type="dxa"/>
            <w:vMerge/>
            <w:tcBorders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7221B5" w:rsidRPr="00E34369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7221B5" w:rsidRPr="00E34369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7221B5" w:rsidRPr="00E34369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  <w:r w:rsidR="007221B5">
              <w:rPr>
                <w:sz w:val="20"/>
                <w:szCs w:val="20"/>
              </w:rPr>
              <w:t>/3/2015</w:t>
            </w:r>
          </w:p>
        </w:tc>
        <w:tc>
          <w:tcPr>
            <w:tcW w:w="3768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7221B5" w:rsidRPr="00A641F2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4369" w:rsidRPr="00A641F2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E34369" w:rsidRDefault="002442BC" w:rsidP="00A52C3B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3577DD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francuski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432E05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E34369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Francofolie</w:t>
            </w:r>
            <w:proofErr w:type="spellEnd"/>
            <w:r>
              <w:rPr>
                <w:sz w:val="20"/>
                <w:szCs w:val="20"/>
              </w:rPr>
              <w:t xml:space="preserve"> express 2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0C3AB1" w:rsidRDefault="00B61907" w:rsidP="00B6190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61907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B61907">
              <w:rPr>
                <w:sz w:val="20"/>
                <w:szCs w:val="20"/>
                <w:lang w:val="en-US"/>
              </w:rPr>
              <w:t>Boutegege</w:t>
            </w:r>
            <w:proofErr w:type="spellEnd"/>
            <w:r w:rsidRPr="000C3AB1">
              <w:rPr>
                <w:sz w:val="20"/>
                <w:szCs w:val="20"/>
                <w:lang w:val="en-US"/>
              </w:rPr>
              <w:t xml:space="preserve">                  </w:t>
            </w:r>
            <w:r w:rsidRPr="000C3AB1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0C3AB1">
              <w:rPr>
                <w:sz w:val="20"/>
                <w:szCs w:val="20"/>
                <w:lang w:val="en-US"/>
              </w:rPr>
              <w:t>Supryn</w:t>
            </w:r>
            <w:proofErr w:type="spellEnd"/>
            <w:r w:rsidRPr="000C3AB1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C3AB1">
              <w:rPr>
                <w:sz w:val="20"/>
                <w:szCs w:val="20"/>
                <w:lang w:val="en-US"/>
              </w:rPr>
              <w:t>Klepcarz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E34369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A52C3B" w:rsidRDefault="00B61907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382/1/2011/2015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A641F2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4369" w:rsidRPr="00432E05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7221B5" w:rsidRDefault="002442BC" w:rsidP="00A52C3B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3577DD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432E05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6E64C7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432E05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F2">
              <w:rPr>
                <w:sz w:val="20"/>
                <w:szCs w:val="20"/>
              </w:rPr>
              <w:t>Decyzja o obowiązującym podręczniku zostanie podana we wrześniu.</w:t>
            </w:r>
          </w:p>
        </w:tc>
      </w:tr>
      <w:tr w:rsidR="00E34369" w:rsidRPr="00432E05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2442BC" w:rsidP="00A52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3577DD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włoski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432E05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Nuovo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Progetto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Italiano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A1-A2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T. Marin</w:t>
            </w:r>
          </w:p>
          <w:p w:rsidR="00E34369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S. </w:t>
            </w:r>
            <w:proofErr w:type="spellStart"/>
            <w:r>
              <w:rPr>
                <w:sz w:val="20"/>
                <w:szCs w:val="20"/>
                <w:lang w:val="en-US"/>
              </w:rPr>
              <w:t>Magnelli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6E64C7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EdiLingua</w:t>
            </w:r>
            <w:proofErr w:type="spellEnd"/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6E64C7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64C7">
              <w:rPr>
                <w:sz w:val="20"/>
                <w:szCs w:val="20"/>
                <w:lang w:val="en-US"/>
              </w:rPr>
              <w:t>557/1/2012/2015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432E05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 xml:space="preserve">Podręcznik obowiązuje we wszystkich grupach międzyoddziałowych </w:t>
            </w:r>
            <w:r>
              <w:rPr>
                <w:sz w:val="20"/>
                <w:szCs w:val="20"/>
              </w:rPr>
              <w:t>z językiem włoskim.</w:t>
            </w:r>
          </w:p>
        </w:tc>
      </w:tr>
      <w:tr w:rsidR="00E34369" w:rsidRPr="00432E05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2442BC" w:rsidP="00A52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3577DD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rosyjski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432E05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7221B5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Nowyi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Dialog 2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en-US"/>
              </w:rPr>
              <w:t>Zybert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6E64C7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684/1/2014/2014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432E05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 xml:space="preserve">Podręcznik obowiązuje we wszystkich grupach międzyoddziałowych </w:t>
            </w:r>
            <w:r>
              <w:rPr>
                <w:sz w:val="20"/>
                <w:szCs w:val="20"/>
              </w:rPr>
              <w:t>z językiem rosyjskim.</w:t>
            </w:r>
          </w:p>
        </w:tc>
      </w:tr>
      <w:tr w:rsidR="00E34369" w:rsidRPr="006E64C7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2442BC" w:rsidP="00A52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3577DD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432E05" w:rsidRDefault="002442BC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6E64C7" w:rsidRDefault="002442BC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Zrozumieć przeszłość. Starożytność                                 i średniowiecze. Podręcznik do historii                       dla liceum ogólnokształcącego i technikum. Zakres rozszerzony.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2442BC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Kulesza</w:t>
            </w:r>
          </w:p>
          <w:p w:rsidR="002442BC" w:rsidRDefault="002442BC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Kowalewski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2442BC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642/1/2013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E34369" w:rsidP="00244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</w:t>
            </w:r>
            <w:r w:rsidR="002442BC">
              <w:rPr>
                <w:sz w:val="20"/>
                <w:szCs w:val="20"/>
              </w:rPr>
              <w:t xml:space="preserve"> oddziale 2d</w:t>
            </w:r>
          </w:p>
        </w:tc>
      </w:tr>
      <w:tr w:rsidR="00E34369" w:rsidRPr="006E64C7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2442BC" w:rsidRDefault="002442BC" w:rsidP="00A52C3B">
            <w:pPr>
              <w:jc w:val="center"/>
            </w:pPr>
            <w:r>
              <w:t>18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3577DD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432E05" w:rsidRDefault="002442BC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</w:t>
            </w:r>
            <w:r w:rsidR="00E34369" w:rsidRPr="00432E05">
              <w:rPr>
                <w:sz w:val="20"/>
                <w:szCs w:val="20"/>
              </w:rPr>
              <w:t>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E34369" w:rsidP="00244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centrum uwagi. Podręcznik do wiedzy o społeczeństwie dla szkół ponadgimnazjalnych. Zakres </w:t>
            </w:r>
            <w:r w:rsidR="002442BC">
              <w:rPr>
                <w:sz w:val="20"/>
                <w:szCs w:val="20"/>
              </w:rPr>
              <w:t>rozszerzony. Część 1.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Pr="002442BC" w:rsidRDefault="002442BC" w:rsidP="00244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42BC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="00E34369" w:rsidRPr="002442BC">
              <w:rPr>
                <w:sz w:val="20"/>
                <w:szCs w:val="20"/>
              </w:rPr>
              <w:t>Janicki</w:t>
            </w:r>
          </w:p>
          <w:p w:rsidR="002442BC" w:rsidRDefault="002442BC" w:rsidP="00244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J. </w:t>
            </w:r>
            <w:proofErr w:type="spellStart"/>
            <w:r w:rsidRPr="002442BC">
              <w:rPr>
                <w:sz w:val="20"/>
                <w:szCs w:val="20"/>
              </w:rPr>
              <w:t>Kięczkowska</w:t>
            </w:r>
            <w:proofErr w:type="spellEnd"/>
          </w:p>
          <w:p w:rsidR="002442BC" w:rsidRPr="002442BC" w:rsidRDefault="002442BC" w:rsidP="00244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2BC">
              <w:rPr>
                <w:sz w:val="20"/>
              </w:rPr>
              <w:t xml:space="preserve">M. </w:t>
            </w:r>
            <w:proofErr w:type="spellStart"/>
            <w:r w:rsidRPr="002442BC">
              <w:rPr>
                <w:sz w:val="20"/>
              </w:rPr>
              <w:t>Menz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E34369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2442BC" w:rsidP="00A5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630/1/2012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E34369" w:rsidRDefault="00E34369" w:rsidP="00244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obowiązuje </w:t>
            </w:r>
            <w:r w:rsidR="002442BC">
              <w:rPr>
                <w:sz w:val="20"/>
                <w:szCs w:val="20"/>
              </w:rPr>
              <w:t>w oddziale 2d</w:t>
            </w:r>
          </w:p>
        </w:tc>
      </w:tr>
      <w:tr w:rsidR="00274536" w:rsidRPr="006E64C7" w:rsidTr="003446C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Pr="00940EAF" w:rsidRDefault="00274536" w:rsidP="00274536">
            <w:pPr>
              <w:jc w:val="center"/>
            </w:pPr>
            <w:r>
              <w:t>19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</w:tcBorders>
            <w:vAlign w:val="center"/>
          </w:tcPr>
          <w:p w:rsidR="00274536" w:rsidRPr="003577DD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 xml:space="preserve">Geografia 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</w:tcBorders>
            <w:vAlign w:val="center"/>
          </w:tcPr>
          <w:p w:rsidR="00274536" w:rsidRPr="00432E05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rozszerzony 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geografii. Część 2. Podręcznik dla liceum ogólnokształcącego i technikum. Zakres rozszerzony..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501/2/2013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 oddziale 2a, 2b.</w:t>
            </w:r>
          </w:p>
        </w:tc>
      </w:tr>
      <w:tr w:rsidR="00274536" w:rsidRPr="006E64C7" w:rsidTr="003446CF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</w:pPr>
            <w:r>
              <w:t>20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274536" w:rsidRPr="003577DD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1312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1. Podręcznik dla liceum                                i technikum. Zakres rozszerzony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Guzik</w:t>
            </w:r>
          </w:p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Jastrzębska i inni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564/1/2012</w:t>
            </w:r>
          </w:p>
        </w:tc>
        <w:tc>
          <w:tcPr>
            <w:tcW w:w="3768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Podręczniki obowiązują w oddziale 2c.</w:t>
            </w:r>
          </w:p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4536" w:rsidRPr="006E64C7" w:rsidTr="003446CF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</w:pPr>
            <w:r>
              <w:t>21</w:t>
            </w:r>
          </w:p>
        </w:tc>
        <w:tc>
          <w:tcPr>
            <w:tcW w:w="1749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274536" w:rsidRPr="003577DD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2. Podręcznik dla liceum                                i technikum. Zakres rozszerzony.</w:t>
            </w:r>
          </w:p>
        </w:tc>
        <w:tc>
          <w:tcPr>
            <w:tcW w:w="17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Dubert</w:t>
            </w:r>
          </w:p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Kozik i inni</w:t>
            </w:r>
          </w:p>
        </w:tc>
        <w:tc>
          <w:tcPr>
            <w:tcW w:w="1535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564/2/2013</w:t>
            </w:r>
          </w:p>
        </w:tc>
        <w:tc>
          <w:tcPr>
            <w:tcW w:w="3768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4536" w:rsidRPr="006E64C7" w:rsidTr="00D17E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</w:tcBorders>
            <w:vAlign w:val="center"/>
          </w:tcPr>
          <w:p w:rsidR="00274536" w:rsidRPr="003577DD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312" w:type="dxa"/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chemia. Część 1. Chemia ogólna                         i nieorganiczna. Podręcznik dla liceum                          i technikum. Zakres rozszerzony.</w:t>
            </w:r>
          </w:p>
        </w:tc>
        <w:tc>
          <w:tcPr>
            <w:tcW w:w="1783" w:type="dxa"/>
            <w:tcBorders>
              <w:left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Litwin</w:t>
            </w:r>
          </w:p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Styka-Wlazło</w:t>
            </w:r>
          </w:p>
          <w:p w:rsidR="00274536" w:rsidRPr="003446CF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Szymońska</w:t>
            </w:r>
          </w:p>
        </w:tc>
        <w:tc>
          <w:tcPr>
            <w:tcW w:w="1535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528/1/2012</w:t>
            </w:r>
          </w:p>
        </w:tc>
        <w:tc>
          <w:tcPr>
            <w:tcW w:w="3768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 oddziale 2c + zeszyt ćwiczeń. Obowiązuje także książka „</w:t>
            </w:r>
            <w:r w:rsidRPr="00274536">
              <w:rPr>
                <w:sz w:val="20"/>
                <w:szCs w:val="20"/>
              </w:rPr>
              <w:t>To jest chemia 1 Maturalne karty pracy dla liceum ogólnokształcącego i technikum. Zakres rozszerzony</w:t>
            </w:r>
            <w:r>
              <w:rPr>
                <w:sz w:val="20"/>
                <w:szCs w:val="20"/>
              </w:rPr>
              <w:t xml:space="preserve">”.          </w:t>
            </w:r>
          </w:p>
        </w:tc>
      </w:tr>
      <w:tr w:rsidR="00B038B5" w:rsidRPr="006E64C7" w:rsidTr="007003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:rsidR="00B038B5" w:rsidRDefault="00B038B5" w:rsidP="00B038B5">
            <w:pPr>
              <w:jc w:val="center"/>
            </w:pPr>
            <w:r>
              <w:t>23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B038B5" w:rsidRPr="003577DD" w:rsidRDefault="00B038B5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 xml:space="preserve">Matematyka 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:rsidR="00B038B5" w:rsidRDefault="00B038B5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B038B5" w:rsidRDefault="00B038B5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2. Zakres podstawowy.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</w:tcBorders>
            <w:vAlign w:val="center"/>
          </w:tcPr>
          <w:p w:rsidR="00B038B5" w:rsidRDefault="00B038B5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</w:t>
            </w:r>
          </w:p>
          <w:p w:rsidR="00B038B5" w:rsidRDefault="00B038B5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 Chańko</w:t>
            </w:r>
          </w:p>
          <w:p w:rsidR="00B038B5" w:rsidRDefault="00B038B5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J. Czarnowska</w:t>
            </w:r>
          </w:p>
          <w:p w:rsidR="00B038B5" w:rsidRDefault="00B038B5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r w:rsidRPr="00B038B5">
              <w:rPr>
                <w:sz w:val="20"/>
                <w:szCs w:val="20"/>
              </w:rPr>
              <w:t>Janocha</w:t>
            </w:r>
          </w:p>
          <w:p w:rsidR="00186179" w:rsidRDefault="00186179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86179" w:rsidRDefault="00186179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:rsidR="00B038B5" w:rsidRDefault="00B038B5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:rsidR="00B038B5" w:rsidRDefault="00B038B5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38B5">
              <w:rPr>
                <w:sz w:val="20"/>
                <w:szCs w:val="20"/>
              </w:rPr>
              <w:t>378/2/2013/2015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:rsidR="00B038B5" w:rsidRDefault="00B038B5" w:rsidP="00764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 oddziałach 2a, 2c, 2d.</w:t>
            </w:r>
            <w:r w:rsidR="00B6634A">
              <w:rPr>
                <w:sz w:val="20"/>
                <w:szCs w:val="20"/>
              </w:rPr>
              <w:t xml:space="preserve"> + zbiór zadań „Matematyka 2. Zakres podstawowy i rozszerzony.”</w:t>
            </w:r>
          </w:p>
        </w:tc>
      </w:tr>
      <w:tr w:rsidR="00B038B5" w:rsidRPr="006E64C7" w:rsidTr="00764E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B038B5" w:rsidRDefault="00B038B5" w:rsidP="00274536">
            <w:pPr>
              <w:jc w:val="center"/>
            </w:pPr>
            <w:r>
              <w:t>24</w:t>
            </w:r>
          </w:p>
        </w:tc>
        <w:tc>
          <w:tcPr>
            <w:tcW w:w="1749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B038B5" w:rsidRPr="003577DD" w:rsidRDefault="00B038B5" w:rsidP="00344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B038B5" w:rsidRDefault="00B038B5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B038B5" w:rsidRDefault="000C3AB1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sensem. Zakres rozszerzony. Podręcznik klasa 2</w:t>
            </w:r>
          </w:p>
        </w:tc>
        <w:tc>
          <w:tcPr>
            <w:tcW w:w="1783" w:type="dxa"/>
            <w:tcBorders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C050F3" w:rsidRDefault="00C050F3" w:rsidP="00C0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Kalina,                           T. Szymański</w:t>
            </w:r>
          </w:p>
          <w:p w:rsidR="00B038B5" w:rsidRDefault="00C050F3" w:rsidP="00C0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Lewicki</w:t>
            </w:r>
          </w:p>
        </w:tc>
        <w:tc>
          <w:tcPr>
            <w:tcW w:w="1535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B038B5" w:rsidRDefault="0030690C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</w:t>
            </w:r>
          </w:p>
        </w:tc>
        <w:tc>
          <w:tcPr>
            <w:tcW w:w="1674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B038B5" w:rsidRDefault="0030690C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539/2/2013</w:t>
            </w:r>
          </w:p>
        </w:tc>
        <w:tc>
          <w:tcPr>
            <w:tcW w:w="3768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B038B5" w:rsidRDefault="00B038B5" w:rsidP="00186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 oddziale 2b.</w:t>
            </w:r>
            <w:r w:rsidR="00A07D9B">
              <w:rPr>
                <w:sz w:val="20"/>
                <w:szCs w:val="20"/>
              </w:rPr>
              <w:t xml:space="preserve"> oprócz podręcznika obowiązuje zbiór zadań </w:t>
            </w:r>
            <w:r w:rsidR="00186179">
              <w:rPr>
                <w:sz w:val="20"/>
                <w:szCs w:val="20"/>
              </w:rPr>
              <w:t>Matematyka z sensem. Zakres podstawowy i rozszerzony.</w:t>
            </w:r>
          </w:p>
        </w:tc>
      </w:tr>
      <w:tr w:rsidR="00274536" w:rsidRPr="006E64C7" w:rsidTr="007003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B038B5" w:rsidP="00274536">
            <w:pPr>
              <w:jc w:val="center"/>
            </w:pPr>
            <w:r>
              <w:t>25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Pr="003577DD" w:rsidRDefault="00764E4E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Historia </w:t>
            </w:r>
            <w:r w:rsidR="00B038B5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>i społeczeństwo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274536" w:rsidRDefault="00764E4E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Poznać przeszłość</w:t>
            </w:r>
            <w:r w:rsidR="002745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Ojczysty Panteon i ojczyste spory. Podręcznik do historii i społeczeństwa dla liceum ogólnokształcące</w:t>
            </w:r>
            <w:bookmarkStart w:id="0" w:name="_GoBack"/>
            <w:bookmarkEnd w:id="0"/>
            <w:r>
              <w:rPr>
                <w:sz w:val="20"/>
                <w:szCs w:val="20"/>
              </w:rPr>
              <w:t>go i technikum.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DE3E27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Maćkowski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DE3E27" w:rsidP="00DE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DE3E27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659/1/2013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DE3E27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 oddziałach 2a, 2b, 2c.</w:t>
            </w:r>
          </w:p>
        </w:tc>
      </w:tr>
      <w:tr w:rsidR="00274536" w:rsidRPr="006E64C7" w:rsidTr="00A52C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B038B5" w:rsidP="00274536">
            <w:pPr>
              <w:jc w:val="center"/>
            </w:pPr>
            <w:r>
              <w:t>26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Pr="003577DD" w:rsidRDefault="00DE3E27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274536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274536" w:rsidRDefault="00DE3E27" w:rsidP="00DE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DE3E27" w:rsidRPr="00DE3E27" w:rsidRDefault="00DE3E27" w:rsidP="00DE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3E27">
              <w:rPr>
                <w:sz w:val="20"/>
              </w:rPr>
              <w:t xml:space="preserve">M. </w:t>
            </w:r>
            <w:proofErr w:type="spellStart"/>
            <w:r w:rsidRPr="00DE3E27">
              <w:rPr>
                <w:sz w:val="20"/>
              </w:rPr>
              <w:t>Galikowski</w:t>
            </w:r>
            <w:proofErr w:type="spellEnd"/>
          </w:p>
          <w:p w:rsidR="00DE3E27" w:rsidRPr="00DE3E27" w:rsidRDefault="00DE3E27" w:rsidP="00DE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3E27">
              <w:rPr>
                <w:sz w:val="20"/>
              </w:rPr>
              <w:t>R. Hassa</w:t>
            </w:r>
          </w:p>
          <w:p w:rsidR="00DE3E27" w:rsidRPr="00DE3E27" w:rsidRDefault="00DE3E27" w:rsidP="00DE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3E27">
              <w:rPr>
                <w:sz w:val="20"/>
              </w:rPr>
              <w:t>M. Kaczmarzyk</w:t>
            </w:r>
          </w:p>
          <w:p w:rsidR="00DE3E27" w:rsidRPr="00DE3E27" w:rsidRDefault="00B038B5" w:rsidP="00DE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Mrzigod</w:t>
            </w:r>
            <w:proofErr w:type="spellEnd"/>
          </w:p>
          <w:p w:rsidR="00274536" w:rsidRPr="00B038B5" w:rsidRDefault="00B038B5" w:rsidP="00B03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Mrzigod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DE3E27" w:rsidP="0027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DE3E27" w:rsidRPr="00516F77" w:rsidRDefault="00DE3E27" w:rsidP="00DE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658/1/2013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274536" w:rsidRDefault="00274536" w:rsidP="00CC3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2447">
              <w:rPr>
                <w:sz w:val="20"/>
                <w:szCs w:val="20"/>
              </w:rPr>
              <w:t xml:space="preserve">Podręcznik obowiązuje </w:t>
            </w:r>
            <w:r w:rsidR="00CC3326">
              <w:rPr>
                <w:sz w:val="20"/>
                <w:szCs w:val="20"/>
              </w:rPr>
              <w:t>w oddziałach 2a, 2b, 2d</w:t>
            </w:r>
          </w:p>
        </w:tc>
      </w:tr>
    </w:tbl>
    <w:p w:rsidR="002D092E" w:rsidRPr="006E64C7" w:rsidRDefault="002D092E"/>
    <w:sectPr w:rsidR="002D092E" w:rsidRPr="006E64C7" w:rsidSect="00646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D3" w:rsidRDefault="005C6BD3" w:rsidP="00646EA3">
      <w:pPr>
        <w:spacing w:after="0" w:line="240" w:lineRule="auto"/>
      </w:pPr>
      <w:r>
        <w:separator/>
      </w:r>
    </w:p>
  </w:endnote>
  <w:endnote w:type="continuationSeparator" w:id="0">
    <w:p w:rsidR="005C6BD3" w:rsidRDefault="005C6BD3" w:rsidP="0064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B" w:rsidRDefault="00FC4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B" w:rsidRDefault="00FC4B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B" w:rsidRDefault="00FC4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D3" w:rsidRDefault="005C6BD3" w:rsidP="00646EA3">
      <w:pPr>
        <w:spacing w:after="0" w:line="240" w:lineRule="auto"/>
      </w:pPr>
      <w:r>
        <w:separator/>
      </w:r>
    </w:p>
  </w:footnote>
  <w:footnote w:type="continuationSeparator" w:id="0">
    <w:p w:rsidR="005C6BD3" w:rsidRDefault="005C6BD3" w:rsidP="0064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B" w:rsidRDefault="00FC4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A3" w:rsidRPr="00646EA3" w:rsidRDefault="00646EA3" w:rsidP="00646EA3">
    <w:pPr>
      <w:pStyle w:val="Nagwek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618412" cy="800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1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EA3">
      <w:rPr>
        <w:b/>
        <w:sz w:val="32"/>
        <w:szCs w:val="32"/>
      </w:rPr>
      <w:t xml:space="preserve">Wykaz podręczników </w:t>
    </w:r>
  </w:p>
  <w:p w:rsidR="00646EA3" w:rsidRPr="00646EA3" w:rsidRDefault="00646EA3" w:rsidP="00646EA3">
    <w:pPr>
      <w:pStyle w:val="Nagwek"/>
      <w:jc w:val="center"/>
      <w:rPr>
        <w:sz w:val="24"/>
        <w:szCs w:val="32"/>
      </w:rPr>
    </w:pPr>
    <w:r w:rsidRPr="00646EA3">
      <w:rPr>
        <w:sz w:val="24"/>
        <w:szCs w:val="32"/>
      </w:rPr>
      <w:t xml:space="preserve">dla klasy </w:t>
    </w:r>
    <w:r w:rsidR="00E34369">
      <w:rPr>
        <w:sz w:val="24"/>
        <w:szCs w:val="32"/>
      </w:rPr>
      <w:t>drugie</w:t>
    </w:r>
    <w:r w:rsidRPr="00646EA3">
      <w:rPr>
        <w:sz w:val="24"/>
        <w:szCs w:val="32"/>
      </w:rPr>
      <w:t>j liceum</w:t>
    </w:r>
  </w:p>
  <w:p w:rsidR="00646EA3" w:rsidRPr="00646EA3" w:rsidRDefault="00646EA3" w:rsidP="00646EA3">
    <w:pPr>
      <w:pStyle w:val="Nagwek"/>
      <w:jc w:val="center"/>
      <w:rPr>
        <w:sz w:val="24"/>
        <w:szCs w:val="32"/>
      </w:rPr>
    </w:pPr>
    <w:r w:rsidRPr="00646EA3">
      <w:rPr>
        <w:sz w:val="24"/>
        <w:szCs w:val="32"/>
      </w:rPr>
      <w:t>rok szkolny 201</w:t>
    </w:r>
    <w:r w:rsidR="00FC4B4B">
      <w:rPr>
        <w:sz w:val="24"/>
        <w:szCs w:val="32"/>
      </w:rPr>
      <w:t>8/2019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B" w:rsidRDefault="00FC4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51E"/>
    <w:multiLevelType w:val="hybridMultilevel"/>
    <w:tmpl w:val="F312A0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372"/>
    <w:multiLevelType w:val="hybridMultilevel"/>
    <w:tmpl w:val="F0243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A6269"/>
    <w:multiLevelType w:val="hybridMultilevel"/>
    <w:tmpl w:val="30CC6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3"/>
    <w:rsid w:val="0007120C"/>
    <w:rsid w:val="000C3AB1"/>
    <w:rsid w:val="00186179"/>
    <w:rsid w:val="001B2F21"/>
    <w:rsid w:val="002442BC"/>
    <w:rsid w:val="00274536"/>
    <w:rsid w:val="002D092E"/>
    <w:rsid w:val="0030690C"/>
    <w:rsid w:val="003446CF"/>
    <w:rsid w:val="003577DD"/>
    <w:rsid w:val="00432E05"/>
    <w:rsid w:val="00436D77"/>
    <w:rsid w:val="0044795A"/>
    <w:rsid w:val="004E189F"/>
    <w:rsid w:val="00516F77"/>
    <w:rsid w:val="005A75AB"/>
    <w:rsid w:val="005C6BD3"/>
    <w:rsid w:val="006350C4"/>
    <w:rsid w:val="00646EA3"/>
    <w:rsid w:val="006E64C7"/>
    <w:rsid w:val="007221B5"/>
    <w:rsid w:val="00764E4E"/>
    <w:rsid w:val="00767A9A"/>
    <w:rsid w:val="008750B1"/>
    <w:rsid w:val="00940EAF"/>
    <w:rsid w:val="009924FF"/>
    <w:rsid w:val="009A0E86"/>
    <w:rsid w:val="009C5FA3"/>
    <w:rsid w:val="009E3609"/>
    <w:rsid w:val="009F54C6"/>
    <w:rsid w:val="00A04B91"/>
    <w:rsid w:val="00A07D9B"/>
    <w:rsid w:val="00A40A9E"/>
    <w:rsid w:val="00A52C3B"/>
    <w:rsid w:val="00A641F2"/>
    <w:rsid w:val="00A81248"/>
    <w:rsid w:val="00AB7B69"/>
    <w:rsid w:val="00B038B5"/>
    <w:rsid w:val="00B61907"/>
    <w:rsid w:val="00B6634A"/>
    <w:rsid w:val="00B7758B"/>
    <w:rsid w:val="00C0093E"/>
    <w:rsid w:val="00C050F3"/>
    <w:rsid w:val="00CC3326"/>
    <w:rsid w:val="00D35167"/>
    <w:rsid w:val="00D46A2D"/>
    <w:rsid w:val="00D77C0D"/>
    <w:rsid w:val="00D867BF"/>
    <w:rsid w:val="00D92447"/>
    <w:rsid w:val="00DE3E27"/>
    <w:rsid w:val="00E34369"/>
    <w:rsid w:val="00EF712C"/>
    <w:rsid w:val="00F56ED9"/>
    <w:rsid w:val="00F946FE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A5BE9-68C9-4B05-B95E-39378EFA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46E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46E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646E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4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EA3"/>
  </w:style>
  <w:style w:type="paragraph" w:styleId="Stopka">
    <w:name w:val="footer"/>
    <w:basedOn w:val="Normalny"/>
    <w:link w:val="StopkaZnak"/>
    <w:uiPriority w:val="99"/>
    <w:unhideWhenUsed/>
    <w:rsid w:val="0064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A3"/>
  </w:style>
  <w:style w:type="table" w:styleId="Tabelasiatki1jasnaakcent1">
    <w:name w:val="Grid Table 1 Light Accent 1"/>
    <w:basedOn w:val="Standardowy"/>
    <w:uiPriority w:val="46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2">
    <w:name w:val="Plain Table 2"/>
    <w:basedOn w:val="Standardowy"/>
    <w:uiPriority w:val="42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36D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B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0EAF"/>
    <w:pPr>
      <w:ind w:left="720"/>
      <w:contextualSpacing/>
    </w:pPr>
  </w:style>
  <w:style w:type="paragraph" w:styleId="Bezodstpw">
    <w:name w:val="No Spacing"/>
    <w:uiPriority w:val="1"/>
    <w:qFormat/>
    <w:rsid w:val="00DE3E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9B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B61907"/>
  </w:style>
  <w:style w:type="character" w:styleId="Hipercze">
    <w:name w:val="Hyperlink"/>
    <w:basedOn w:val="Domylnaczcionkaakapitu"/>
    <w:uiPriority w:val="99"/>
    <w:semiHidden/>
    <w:unhideWhenUsed/>
    <w:rsid w:val="00B61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57751/Mr&#243;z-Dwornikowska+Sylw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639C-47E7-40D6-B9AF-C1669712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2017-06-19T12:25:00Z</cp:lastPrinted>
  <dcterms:created xsi:type="dcterms:W3CDTF">2017-06-14T13:10:00Z</dcterms:created>
  <dcterms:modified xsi:type="dcterms:W3CDTF">2018-06-20T08:30:00Z</dcterms:modified>
</cp:coreProperties>
</file>